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AE" w:rsidRPr="00FE31F8" w:rsidRDefault="00DD2CAE" w:rsidP="00DD2CAE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  <w:r w:rsidRPr="00FE31F8">
        <w:rPr>
          <w:b/>
          <w:sz w:val="30"/>
          <w:szCs w:val="30"/>
        </w:rPr>
        <w:t xml:space="preserve">О включении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 следующих моделей: таксометр автомобильный электронный </w:t>
      </w:r>
      <w:r w:rsidRPr="00FE31F8">
        <w:rPr>
          <w:b/>
          <w:bCs/>
          <w:sz w:val="30"/>
          <w:szCs w:val="30"/>
        </w:rPr>
        <w:t>«Геомер-122»,</w:t>
      </w:r>
      <w:r w:rsidRPr="00FE31F8">
        <w:rPr>
          <w:b/>
          <w:sz w:val="30"/>
          <w:szCs w:val="30"/>
        </w:rPr>
        <w:t xml:space="preserve"> контрольно-кассовая машина </w:t>
      </w:r>
      <w:r w:rsidRPr="00FE31F8">
        <w:rPr>
          <w:b/>
          <w:bCs/>
          <w:sz w:val="30"/>
          <w:szCs w:val="30"/>
        </w:rPr>
        <w:t>«Касби-03МФ»,</w:t>
      </w:r>
      <w:r w:rsidRPr="00FE31F8">
        <w:rPr>
          <w:b/>
          <w:sz w:val="30"/>
          <w:szCs w:val="30"/>
        </w:rPr>
        <w:t xml:space="preserve"> кассовый суммирующий аппарат «Титан-А», пакеты прикладных программ </w:t>
      </w:r>
      <w:r w:rsidRPr="00FE31F8">
        <w:rPr>
          <w:b/>
          <w:bCs/>
          <w:sz w:val="30"/>
          <w:szCs w:val="30"/>
        </w:rPr>
        <w:t>«СМ Касса»</w:t>
      </w:r>
    </w:p>
    <w:p w:rsidR="00DD2CAE" w:rsidRDefault="00DD2CAE" w:rsidP="00DD2CA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E31F8">
        <w:rPr>
          <w:sz w:val="30"/>
          <w:szCs w:val="30"/>
        </w:rPr>
        <w:t>В соответствии с постановлением Государственного комитета постандартизации Республики Бе</w:t>
      </w:r>
      <w:r>
        <w:rPr>
          <w:sz w:val="30"/>
          <w:szCs w:val="30"/>
        </w:rPr>
        <w:t xml:space="preserve">ларусь от 17 марта 2025 г. № 31 </w:t>
      </w:r>
      <w:r w:rsidRPr="00FE31F8">
        <w:rPr>
          <w:sz w:val="30"/>
          <w:szCs w:val="30"/>
        </w:rPr>
        <w:t>«Об изменении постановлен</w:t>
      </w:r>
      <w:r>
        <w:rPr>
          <w:sz w:val="30"/>
          <w:szCs w:val="30"/>
        </w:rPr>
        <w:t xml:space="preserve">ия Государственного комитета по </w:t>
      </w:r>
      <w:r w:rsidRPr="00FE31F8">
        <w:rPr>
          <w:sz w:val="30"/>
          <w:szCs w:val="30"/>
        </w:rPr>
        <w:t>стандартизации Республики Белар</w:t>
      </w:r>
      <w:r>
        <w:rPr>
          <w:sz w:val="30"/>
          <w:szCs w:val="30"/>
        </w:rPr>
        <w:t xml:space="preserve">усь от 14 октября 2011 г. № 74» </w:t>
      </w:r>
      <w:r w:rsidRPr="00FE31F8">
        <w:rPr>
          <w:sz w:val="30"/>
          <w:szCs w:val="30"/>
        </w:rPr>
        <w:t>(прилагается) в Государственный реестр</w:t>
      </w:r>
      <w:r>
        <w:rPr>
          <w:sz w:val="30"/>
          <w:szCs w:val="30"/>
        </w:rPr>
        <w:t xml:space="preserve"> моделей (модификаций) кассовых </w:t>
      </w:r>
      <w:r w:rsidRPr="00FE31F8">
        <w:rPr>
          <w:sz w:val="30"/>
          <w:szCs w:val="30"/>
        </w:rPr>
        <w:t>суммирующих аппаратов и с</w:t>
      </w:r>
      <w:r>
        <w:rPr>
          <w:sz w:val="30"/>
          <w:szCs w:val="30"/>
        </w:rPr>
        <w:t xml:space="preserve">пециальных компьютерных систем, </w:t>
      </w:r>
      <w:r w:rsidRPr="00FE31F8">
        <w:rPr>
          <w:sz w:val="30"/>
          <w:szCs w:val="30"/>
        </w:rPr>
        <w:t>используемых на территории</w:t>
      </w:r>
      <w:r>
        <w:rPr>
          <w:sz w:val="30"/>
          <w:szCs w:val="30"/>
        </w:rPr>
        <w:t xml:space="preserve"> Республики Беларусь, включены:</w:t>
      </w:r>
    </w:p>
    <w:p w:rsidR="00DD2CAE" w:rsidRPr="00FE31F8" w:rsidRDefault="00DD2CAE" w:rsidP="00DD2CA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E31F8">
        <w:rPr>
          <w:sz w:val="30"/>
          <w:szCs w:val="30"/>
        </w:rPr>
        <w:t xml:space="preserve">таксометр автомобильный электронный </w:t>
      </w:r>
      <w:r w:rsidRPr="00FE31F8">
        <w:rPr>
          <w:b/>
          <w:bCs/>
          <w:sz w:val="30"/>
          <w:szCs w:val="30"/>
        </w:rPr>
        <w:t xml:space="preserve">«Геомер-122» </w:t>
      </w:r>
      <w:r>
        <w:rPr>
          <w:sz w:val="30"/>
          <w:szCs w:val="30"/>
        </w:rPr>
        <w:t xml:space="preserve">с </w:t>
      </w:r>
      <w:r w:rsidRPr="00FE31F8">
        <w:rPr>
          <w:sz w:val="30"/>
          <w:szCs w:val="30"/>
        </w:rPr>
        <w:t xml:space="preserve">программным обеспечением версии </w:t>
      </w:r>
      <w:r>
        <w:rPr>
          <w:sz w:val="30"/>
          <w:szCs w:val="30"/>
        </w:rPr>
        <w:t xml:space="preserve">122BY200 (сфера применения – </w:t>
      </w:r>
      <w:r w:rsidRPr="00FE31F8">
        <w:rPr>
          <w:sz w:val="30"/>
          <w:szCs w:val="30"/>
        </w:rPr>
        <w:t>услуги автомобильного тра</w:t>
      </w:r>
      <w:r>
        <w:rPr>
          <w:sz w:val="30"/>
          <w:szCs w:val="30"/>
        </w:rPr>
        <w:t xml:space="preserve">нспорта по перевозке пассажиров </w:t>
      </w:r>
      <w:r w:rsidRPr="00FE31F8">
        <w:rPr>
          <w:sz w:val="30"/>
          <w:szCs w:val="30"/>
        </w:rPr>
        <w:t>автомобилями-такси);</w:t>
      </w:r>
    </w:p>
    <w:p w:rsidR="00DD2CAE" w:rsidRDefault="00DD2CAE" w:rsidP="00DD2CA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E31F8">
        <w:rPr>
          <w:sz w:val="30"/>
          <w:szCs w:val="30"/>
        </w:rPr>
        <w:t xml:space="preserve">контрольно-кассовая машина </w:t>
      </w:r>
      <w:r w:rsidRPr="00FE31F8">
        <w:rPr>
          <w:b/>
          <w:bCs/>
          <w:sz w:val="30"/>
          <w:szCs w:val="30"/>
        </w:rPr>
        <w:t xml:space="preserve">«Касби-03МФ» </w:t>
      </w:r>
      <w:r>
        <w:rPr>
          <w:sz w:val="30"/>
          <w:szCs w:val="30"/>
        </w:rPr>
        <w:t xml:space="preserve">с программным </w:t>
      </w:r>
      <w:r w:rsidRPr="00FE31F8">
        <w:rPr>
          <w:sz w:val="30"/>
          <w:szCs w:val="30"/>
        </w:rPr>
        <w:t>обеспечением версии v8.3 (сфера при</w:t>
      </w:r>
      <w:r>
        <w:rPr>
          <w:sz w:val="30"/>
          <w:szCs w:val="30"/>
        </w:rPr>
        <w:t xml:space="preserve">менения – услуги автомобильного </w:t>
      </w:r>
      <w:r w:rsidRPr="00FE31F8">
        <w:rPr>
          <w:sz w:val="30"/>
          <w:szCs w:val="30"/>
        </w:rPr>
        <w:t>транспорта по перевозке пасс</w:t>
      </w:r>
      <w:r>
        <w:rPr>
          <w:sz w:val="30"/>
          <w:szCs w:val="30"/>
        </w:rPr>
        <w:t xml:space="preserve">ажиров в регулярном сообщении; </w:t>
      </w:r>
    </w:p>
    <w:p w:rsidR="00DD2CAE" w:rsidRPr="00FE31F8" w:rsidRDefault="00DD2CAE" w:rsidP="00DD2CA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E31F8">
        <w:rPr>
          <w:sz w:val="30"/>
          <w:szCs w:val="30"/>
        </w:rPr>
        <w:t xml:space="preserve">кассовый суммирующий </w:t>
      </w:r>
      <w:r>
        <w:rPr>
          <w:sz w:val="30"/>
          <w:szCs w:val="30"/>
        </w:rPr>
        <w:t xml:space="preserve">аппарат «Титан-А» с программным </w:t>
      </w:r>
      <w:r w:rsidRPr="00FE31F8">
        <w:rPr>
          <w:sz w:val="30"/>
          <w:szCs w:val="30"/>
        </w:rPr>
        <w:t xml:space="preserve">обеспечением версии 5.2 (сфера применения торговля </w:t>
      </w:r>
      <w:r w:rsidRPr="00FE31F8">
        <w:rPr>
          <w:b/>
          <w:bCs/>
          <w:sz w:val="30"/>
          <w:szCs w:val="30"/>
        </w:rPr>
        <w:t>(с возможностьюреализации товаров, подлежащих маркировке)</w:t>
      </w:r>
      <w:r>
        <w:rPr>
          <w:sz w:val="30"/>
          <w:szCs w:val="30"/>
        </w:rPr>
        <w:t xml:space="preserve">; сфера услуг (кроме </w:t>
      </w:r>
      <w:r w:rsidRPr="00FE31F8">
        <w:rPr>
          <w:sz w:val="30"/>
          <w:szCs w:val="30"/>
        </w:rPr>
        <w:t>транспортных, банков, связи, автозаправочн</w:t>
      </w:r>
      <w:r>
        <w:rPr>
          <w:sz w:val="30"/>
          <w:szCs w:val="30"/>
        </w:rPr>
        <w:t xml:space="preserve">ых станций); объекты </w:t>
      </w:r>
      <w:r w:rsidRPr="00FE31F8">
        <w:rPr>
          <w:sz w:val="30"/>
          <w:szCs w:val="30"/>
        </w:rPr>
        <w:t>общественного питания (не об</w:t>
      </w:r>
      <w:r>
        <w:rPr>
          <w:sz w:val="30"/>
          <w:szCs w:val="30"/>
        </w:rPr>
        <w:t xml:space="preserve">еспечивает выдачу счета и может </w:t>
      </w:r>
      <w:r w:rsidRPr="00FE31F8">
        <w:rPr>
          <w:sz w:val="30"/>
          <w:szCs w:val="30"/>
        </w:rPr>
        <w:t>использоваться в объектах обществ</w:t>
      </w:r>
      <w:r>
        <w:rPr>
          <w:sz w:val="30"/>
          <w:szCs w:val="30"/>
        </w:rPr>
        <w:t xml:space="preserve">енного питания без обслуживания </w:t>
      </w:r>
      <w:r w:rsidRPr="00FE31F8">
        <w:rPr>
          <w:sz w:val="30"/>
          <w:szCs w:val="30"/>
        </w:rPr>
        <w:t>потребителей официантами (барменами) за столиками);</w:t>
      </w:r>
    </w:p>
    <w:p w:rsidR="00DD2CAE" w:rsidRDefault="00DD2CAE" w:rsidP="00DD2CA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E31F8">
        <w:rPr>
          <w:sz w:val="30"/>
          <w:szCs w:val="30"/>
        </w:rPr>
        <w:t xml:space="preserve">пакеты прикладных программ </w:t>
      </w:r>
      <w:r w:rsidRPr="00FE31F8">
        <w:rPr>
          <w:b/>
          <w:bCs/>
          <w:sz w:val="30"/>
          <w:szCs w:val="30"/>
        </w:rPr>
        <w:t xml:space="preserve">«СМ Касса» </w:t>
      </w:r>
      <w:r>
        <w:rPr>
          <w:sz w:val="30"/>
          <w:szCs w:val="30"/>
        </w:rPr>
        <w:t xml:space="preserve">с версией </w:t>
      </w:r>
      <w:r w:rsidRPr="00FE31F8">
        <w:rPr>
          <w:sz w:val="30"/>
          <w:szCs w:val="30"/>
        </w:rPr>
        <w:t>программного обеспечения 1.</w:t>
      </w:r>
      <w:r>
        <w:rPr>
          <w:sz w:val="30"/>
          <w:szCs w:val="30"/>
        </w:rPr>
        <w:t xml:space="preserve">0. для POS-систем с фискальными </w:t>
      </w:r>
      <w:r w:rsidRPr="00FE31F8">
        <w:rPr>
          <w:sz w:val="30"/>
          <w:szCs w:val="30"/>
        </w:rPr>
        <w:t>регистраторами «TFP-115», «TFP-116»</w:t>
      </w:r>
      <w:r>
        <w:rPr>
          <w:sz w:val="30"/>
          <w:szCs w:val="30"/>
        </w:rPr>
        <w:t xml:space="preserve">, «TFP-118» (сфера применения  </w:t>
      </w:r>
      <w:r w:rsidRPr="00FE31F8">
        <w:rPr>
          <w:sz w:val="30"/>
          <w:szCs w:val="30"/>
        </w:rPr>
        <w:t xml:space="preserve">торговля </w:t>
      </w:r>
      <w:r w:rsidRPr="00FE31F8">
        <w:rPr>
          <w:b/>
          <w:bCs/>
          <w:sz w:val="30"/>
          <w:szCs w:val="30"/>
        </w:rPr>
        <w:t>(с возможностью реализации товаров, подлежащихмаркировке)</w:t>
      </w:r>
      <w:r w:rsidRPr="00FE31F8">
        <w:rPr>
          <w:sz w:val="30"/>
          <w:szCs w:val="30"/>
        </w:rPr>
        <w:t>; сфера услуг (кро</w:t>
      </w:r>
      <w:r>
        <w:rPr>
          <w:sz w:val="30"/>
          <w:szCs w:val="30"/>
        </w:rPr>
        <w:t xml:space="preserve">ме транспортных, банков, связи, </w:t>
      </w:r>
      <w:r w:rsidRPr="00FE31F8">
        <w:rPr>
          <w:sz w:val="30"/>
          <w:szCs w:val="30"/>
        </w:rPr>
        <w:t>автозаправочных станций); об</w:t>
      </w:r>
      <w:r>
        <w:rPr>
          <w:sz w:val="30"/>
          <w:szCs w:val="30"/>
        </w:rPr>
        <w:t xml:space="preserve">ъекты общественного питания (не </w:t>
      </w:r>
      <w:r w:rsidRPr="00FE31F8">
        <w:rPr>
          <w:sz w:val="30"/>
          <w:szCs w:val="30"/>
        </w:rPr>
        <w:t xml:space="preserve">обеспечивает выдачу счета и </w:t>
      </w:r>
      <w:r>
        <w:rPr>
          <w:sz w:val="30"/>
          <w:szCs w:val="30"/>
        </w:rPr>
        <w:t xml:space="preserve">может использоваться в объектах </w:t>
      </w:r>
      <w:r w:rsidRPr="00FE31F8">
        <w:rPr>
          <w:sz w:val="30"/>
          <w:szCs w:val="30"/>
        </w:rPr>
        <w:t>общественного питания без обслуж</w:t>
      </w:r>
      <w:r>
        <w:rPr>
          <w:sz w:val="30"/>
          <w:szCs w:val="30"/>
        </w:rPr>
        <w:t xml:space="preserve">ивания потребителей официантами </w:t>
      </w:r>
      <w:r w:rsidRPr="00FE31F8">
        <w:rPr>
          <w:sz w:val="30"/>
          <w:szCs w:val="30"/>
        </w:rPr>
        <w:t>(барменами) за столиками).</w:t>
      </w:r>
    </w:p>
    <w:p w:rsidR="00DD2CAE" w:rsidRDefault="00DD2CAE" w:rsidP="00DD2CA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DD2CAE" w:rsidRDefault="00DD2CAE" w:rsidP="00DD2CA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sz w:val="30"/>
          <w:szCs w:val="30"/>
        </w:rPr>
        <w:t xml:space="preserve">                                            и сборам по Дзержинскому району</w:t>
      </w:r>
    </w:p>
    <w:p w:rsidR="00DD2CAE" w:rsidRPr="00FE31F8" w:rsidRDefault="00DD2CAE" w:rsidP="00DD2CA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047EC" w:rsidRDefault="00E047EC" w:rsidP="002E1353">
      <w:pPr>
        <w:autoSpaceDE w:val="0"/>
        <w:autoSpaceDN w:val="0"/>
        <w:adjustRightInd w:val="0"/>
        <w:ind w:firstLine="709"/>
        <w:jc w:val="center"/>
        <w:rPr>
          <w:b/>
          <w:bCs/>
          <w:sz w:val="30"/>
          <w:szCs w:val="30"/>
        </w:rPr>
      </w:pPr>
      <w:bookmarkStart w:id="0" w:name="_GoBack"/>
      <w:bookmarkEnd w:id="0"/>
    </w:p>
    <w:sectPr w:rsidR="00E047EC" w:rsidSect="003D1D9F">
      <w:headerReference w:type="even" r:id="rId8"/>
      <w:headerReference w:type="first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DC8" w:rsidRDefault="00643DC8">
      <w:r>
        <w:separator/>
      </w:r>
    </w:p>
  </w:endnote>
  <w:endnote w:type="continuationSeparator" w:id="1">
    <w:p w:rsidR="00643DC8" w:rsidRDefault="00643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DC8" w:rsidRDefault="00643DC8">
      <w:r>
        <w:separator/>
      </w:r>
    </w:p>
  </w:footnote>
  <w:footnote w:type="continuationSeparator" w:id="1">
    <w:p w:rsidR="00643DC8" w:rsidRDefault="00643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62" w:rsidRDefault="00284BE4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C0F6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0F62" w:rsidRDefault="000C0F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62" w:rsidRDefault="000C0F62" w:rsidP="00B542FF">
    <w:pPr>
      <w:pStyle w:val="a3"/>
    </w:pPr>
  </w:p>
  <w:p w:rsidR="00B542FF" w:rsidRPr="00B542FF" w:rsidRDefault="00B542FF" w:rsidP="00B542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6D8"/>
    <w:rsid w:val="00072A2E"/>
    <w:rsid w:val="00074B5C"/>
    <w:rsid w:val="0007590D"/>
    <w:rsid w:val="00075AF6"/>
    <w:rsid w:val="000765D5"/>
    <w:rsid w:val="0008046A"/>
    <w:rsid w:val="00080EB9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0F62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987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84BE4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135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13D9"/>
    <w:rsid w:val="003321A8"/>
    <w:rsid w:val="00333084"/>
    <w:rsid w:val="00334034"/>
    <w:rsid w:val="003347FB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7F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40B3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4A83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3DC8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332B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3928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187B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2F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C511A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2CAE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047EC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583A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C18E-9C87-4EC2-98F9-2B153215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2230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User</cp:lastModifiedBy>
  <cp:revision>2</cp:revision>
  <cp:lastPrinted>2025-01-16T06:06:00Z</cp:lastPrinted>
  <dcterms:created xsi:type="dcterms:W3CDTF">2025-04-08T09:00:00Z</dcterms:created>
  <dcterms:modified xsi:type="dcterms:W3CDTF">2025-04-08T09:00:00Z</dcterms:modified>
</cp:coreProperties>
</file>