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761"/>
        <w:tblW w:w="9747" w:type="dxa"/>
        <w:tblLook w:val="01E0" w:firstRow="1" w:lastRow="1" w:firstColumn="1" w:lastColumn="1" w:noHBand="0" w:noVBand="0"/>
      </w:tblPr>
      <w:tblGrid>
        <w:gridCol w:w="4195"/>
        <w:gridCol w:w="767"/>
        <w:gridCol w:w="4785"/>
      </w:tblGrid>
      <w:tr w:rsidR="00BA3F9C" w:rsidRPr="00BA3F9C" w:rsidTr="00BA3F9C">
        <w:trPr>
          <w:trHeight w:val="845"/>
        </w:trPr>
        <w:tc>
          <w:tcPr>
            <w:tcW w:w="4195" w:type="dxa"/>
            <w:hideMark/>
          </w:tcPr>
          <w:p w:rsidR="00BA3F9C" w:rsidRPr="00BA3F9C" w:rsidRDefault="00BA3F9C" w:rsidP="00BA3F9C">
            <w:pPr>
              <w:spacing w:after="0" w:line="276" w:lineRule="auto"/>
              <w:ind w:left="-142"/>
              <w:jc w:val="center"/>
              <w:rPr>
                <w:rFonts w:eastAsia="Times New Roman"/>
                <w:b/>
                <w:sz w:val="28"/>
                <w:szCs w:val="28"/>
                <w:lang w:val="be-BY"/>
              </w:rPr>
            </w:pPr>
            <w:r w:rsidRPr="00BA3F9C">
              <w:rPr>
                <w:rFonts w:eastAsia="Times New Roman"/>
                <w:b/>
                <w:sz w:val="28"/>
                <w:szCs w:val="28"/>
                <w:lang w:val="be-BY"/>
              </w:rPr>
              <w:t>ДЗЯРЖЫНСКІ РАЁННЫ</w:t>
            </w:r>
            <w:r w:rsidRPr="00BA3F9C">
              <w:rPr>
                <w:rFonts w:eastAsia="Times New Roman"/>
                <w:b/>
                <w:sz w:val="28"/>
                <w:szCs w:val="28"/>
                <w:lang w:val="be-BY"/>
              </w:rPr>
              <w:br/>
              <w:t>САВЕТ ДЭПУТАТАЎ</w:t>
            </w:r>
          </w:p>
        </w:tc>
        <w:tc>
          <w:tcPr>
            <w:tcW w:w="767" w:type="dxa"/>
          </w:tcPr>
          <w:p w:rsidR="00BA3F9C" w:rsidRPr="00BA3F9C" w:rsidRDefault="00BA3F9C" w:rsidP="00BA3F9C">
            <w:pPr>
              <w:spacing w:after="0" w:line="276" w:lineRule="auto"/>
              <w:ind w:left="-142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BA3F9C" w:rsidRPr="00BA3F9C" w:rsidRDefault="00BA3F9C" w:rsidP="00BA3F9C">
            <w:pPr>
              <w:spacing w:after="0" w:line="276" w:lineRule="auto"/>
              <w:ind w:left="-142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BA3F9C">
              <w:rPr>
                <w:rFonts w:eastAsia="Times New Roman"/>
                <w:b/>
                <w:sz w:val="28"/>
                <w:szCs w:val="28"/>
              </w:rPr>
              <w:t>ДЗЕРЖИНСКИЙ РАЙОННЫЙ</w:t>
            </w:r>
            <w:r w:rsidRPr="00BA3F9C">
              <w:rPr>
                <w:rFonts w:eastAsia="Times New Roman"/>
                <w:b/>
                <w:sz w:val="28"/>
                <w:szCs w:val="28"/>
              </w:rPr>
              <w:br/>
              <w:t>СОВЕТ ДЕПУТАТОВ</w:t>
            </w:r>
          </w:p>
        </w:tc>
      </w:tr>
      <w:tr w:rsidR="00BA3F9C" w:rsidRPr="00BA3F9C" w:rsidTr="00BA3F9C">
        <w:trPr>
          <w:trHeight w:hRule="exact" w:val="623"/>
        </w:trPr>
        <w:tc>
          <w:tcPr>
            <w:tcW w:w="4195" w:type="dxa"/>
            <w:hideMark/>
          </w:tcPr>
          <w:p w:rsidR="00BA3F9C" w:rsidRPr="00BA3F9C" w:rsidRDefault="00BA3F9C" w:rsidP="00BA3F9C">
            <w:pPr>
              <w:spacing w:after="0" w:line="276" w:lineRule="auto"/>
              <w:ind w:left="-142"/>
              <w:jc w:val="center"/>
              <w:rPr>
                <w:rFonts w:eastAsia="Times New Roman"/>
                <w:sz w:val="32"/>
              </w:rPr>
            </w:pPr>
            <w:r w:rsidRPr="00BA3F9C">
              <w:rPr>
                <w:rFonts w:eastAsia="Times New Roman"/>
                <w:b/>
                <w:sz w:val="32"/>
              </w:rPr>
              <w:t>РАШЭННЕ</w:t>
            </w:r>
          </w:p>
        </w:tc>
        <w:tc>
          <w:tcPr>
            <w:tcW w:w="767" w:type="dxa"/>
          </w:tcPr>
          <w:p w:rsidR="00BA3F9C" w:rsidRPr="00BA3F9C" w:rsidRDefault="00BA3F9C" w:rsidP="00BA3F9C">
            <w:pPr>
              <w:spacing w:after="0" w:line="276" w:lineRule="auto"/>
              <w:ind w:left="-142"/>
              <w:jc w:val="both"/>
              <w:rPr>
                <w:rFonts w:eastAsia="Times New Roman"/>
              </w:rPr>
            </w:pPr>
          </w:p>
        </w:tc>
        <w:tc>
          <w:tcPr>
            <w:tcW w:w="4785" w:type="dxa"/>
            <w:hideMark/>
          </w:tcPr>
          <w:p w:rsidR="00BA3F9C" w:rsidRPr="00BA3F9C" w:rsidRDefault="00BA3F9C" w:rsidP="00BA3F9C">
            <w:pPr>
              <w:spacing w:after="0" w:line="276" w:lineRule="auto"/>
              <w:ind w:left="-142"/>
              <w:jc w:val="center"/>
              <w:rPr>
                <w:rFonts w:eastAsia="Times New Roman"/>
                <w:sz w:val="32"/>
              </w:rPr>
            </w:pPr>
            <w:r w:rsidRPr="00BA3F9C">
              <w:rPr>
                <w:rFonts w:eastAsia="Times New Roman"/>
                <w:b/>
                <w:sz w:val="32"/>
              </w:rPr>
              <w:t>РЕШЕНИЕ</w:t>
            </w:r>
          </w:p>
        </w:tc>
      </w:tr>
      <w:tr w:rsidR="00BA3F9C" w:rsidRPr="00BA3F9C" w:rsidTr="00BA3F9C">
        <w:trPr>
          <w:trHeight w:val="539"/>
        </w:trPr>
        <w:tc>
          <w:tcPr>
            <w:tcW w:w="4195" w:type="dxa"/>
            <w:hideMark/>
          </w:tcPr>
          <w:p w:rsidR="00BA3F9C" w:rsidRPr="00BA3F9C" w:rsidRDefault="00BA3F9C" w:rsidP="00BA3F9C">
            <w:pPr>
              <w:spacing w:after="0" w:line="280" w:lineRule="exact"/>
              <w:jc w:val="both"/>
              <w:rPr>
                <w:rFonts w:eastAsia="Times New Roman"/>
                <w:bCs/>
              </w:rPr>
            </w:pPr>
            <w:r w:rsidRPr="00BA3F9C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9</w:t>
            </w:r>
            <w:r w:rsidRPr="00BA3F9C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марта 2024</w:t>
            </w:r>
            <w:r w:rsidRPr="00BA3F9C">
              <w:rPr>
                <w:rFonts w:eastAsia="Times New Roman"/>
              </w:rPr>
              <w:t> г. № 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767" w:type="dxa"/>
          </w:tcPr>
          <w:p w:rsidR="00BA3F9C" w:rsidRPr="00BA3F9C" w:rsidRDefault="00BA3F9C" w:rsidP="00BA3F9C">
            <w:pPr>
              <w:spacing w:after="0" w:line="276" w:lineRule="auto"/>
              <w:ind w:left="-142"/>
              <w:jc w:val="both"/>
              <w:rPr>
                <w:rFonts w:eastAsia="Times New Roman"/>
              </w:rPr>
            </w:pPr>
          </w:p>
        </w:tc>
        <w:tc>
          <w:tcPr>
            <w:tcW w:w="4785" w:type="dxa"/>
          </w:tcPr>
          <w:p w:rsidR="00BA3F9C" w:rsidRPr="00BA3F9C" w:rsidRDefault="00BA3F9C" w:rsidP="00BA3F9C">
            <w:pPr>
              <w:spacing w:after="0" w:line="276" w:lineRule="auto"/>
              <w:ind w:left="-142"/>
              <w:jc w:val="both"/>
              <w:rPr>
                <w:rFonts w:eastAsia="Times New Roman"/>
              </w:rPr>
            </w:pPr>
          </w:p>
        </w:tc>
      </w:tr>
      <w:tr w:rsidR="00BA3F9C" w:rsidRPr="00BA3F9C" w:rsidTr="00BA3F9C">
        <w:trPr>
          <w:trHeight w:val="557"/>
        </w:trPr>
        <w:tc>
          <w:tcPr>
            <w:tcW w:w="4195" w:type="dxa"/>
            <w:hideMark/>
          </w:tcPr>
          <w:p w:rsidR="00BA3F9C" w:rsidRPr="00BA3F9C" w:rsidRDefault="00BA3F9C" w:rsidP="00BA3F9C">
            <w:pPr>
              <w:spacing w:after="0" w:line="276" w:lineRule="auto"/>
              <w:ind w:left="-142"/>
              <w:jc w:val="center"/>
              <w:rPr>
                <w:rFonts w:eastAsia="Times New Roman"/>
                <w:lang w:val="be-BY"/>
              </w:rPr>
            </w:pPr>
            <w:r w:rsidRPr="00BA3F9C">
              <w:rPr>
                <w:rFonts w:eastAsia="Times New Roman"/>
                <w:noProof/>
                <w:lang w:val="be-BY"/>
              </w:rPr>
              <w:t>г.Дзяржынск</w:t>
            </w:r>
          </w:p>
        </w:tc>
        <w:tc>
          <w:tcPr>
            <w:tcW w:w="767" w:type="dxa"/>
          </w:tcPr>
          <w:p w:rsidR="00BA3F9C" w:rsidRPr="00BA3F9C" w:rsidRDefault="00BA3F9C" w:rsidP="00BA3F9C">
            <w:pPr>
              <w:spacing w:after="0" w:line="276" w:lineRule="auto"/>
              <w:ind w:left="-142"/>
              <w:jc w:val="center"/>
              <w:rPr>
                <w:rFonts w:eastAsia="Times New Roman"/>
              </w:rPr>
            </w:pPr>
          </w:p>
        </w:tc>
        <w:tc>
          <w:tcPr>
            <w:tcW w:w="4785" w:type="dxa"/>
            <w:hideMark/>
          </w:tcPr>
          <w:p w:rsidR="00BA3F9C" w:rsidRPr="00BA3F9C" w:rsidRDefault="00BA3F9C" w:rsidP="00BA3F9C">
            <w:pPr>
              <w:tabs>
                <w:tab w:val="left" w:pos="1419"/>
              </w:tabs>
              <w:spacing w:after="0" w:line="276" w:lineRule="auto"/>
              <w:ind w:left="-142"/>
              <w:jc w:val="both"/>
              <w:rPr>
                <w:rFonts w:eastAsia="Times New Roman"/>
              </w:rPr>
            </w:pPr>
            <w:r w:rsidRPr="00BA3F9C">
              <w:rPr>
                <w:rFonts w:eastAsia="Times New Roman"/>
                <w:noProof/>
                <w:lang w:val="be-BY"/>
              </w:rPr>
              <w:tab/>
            </w:r>
            <w:r w:rsidRPr="00BA3F9C">
              <w:rPr>
                <w:rFonts w:eastAsia="Times New Roman"/>
                <w:noProof/>
              </w:rPr>
              <w:t>г.Дзержинск</w:t>
            </w:r>
          </w:p>
        </w:tc>
      </w:tr>
    </w:tbl>
    <w:p w:rsidR="00BA3F9C" w:rsidRDefault="00BA3F9C" w:rsidP="00BA3F9C">
      <w:pPr>
        <w:spacing w:after="0" w:line="360" w:lineRule="auto"/>
      </w:pPr>
      <w:bookmarkStart w:id="0" w:name="_GoBack"/>
      <w:bookmarkEnd w:id="0"/>
    </w:p>
    <w:p w:rsidR="003804BC" w:rsidRDefault="00BA3F9C" w:rsidP="00BA3F9C">
      <w:pPr>
        <w:spacing w:after="0" w:line="240" w:lineRule="auto"/>
      </w:pPr>
      <w:r>
        <w:t>О присвоении наименования</w:t>
      </w:r>
    </w:p>
    <w:p w:rsidR="00BA3F9C" w:rsidRDefault="00BA3F9C" w:rsidP="00BA3F9C">
      <w:pPr>
        <w:spacing w:after="0" w:line="240" w:lineRule="auto"/>
      </w:pPr>
      <w:r>
        <w:t>переулку города Дзержинска</w:t>
      </w:r>
    </w:p>
    <w:p w:rsidR="00BA3F9C" w:rsidRDefault="00BA3F9C" w:rsidP="00BA3F9C">
      <w:pPr>
        <w:spacing w:after="0" w:line="360" w:lineRule="auto"/>
      </w:pPr>
    </w:p>
    <w:p w:rsidR="00BA3F9C" w:rsidRDefault="00BA3F9C" w:rsidP="00BA3F9C">
      <w:pPr>
        <w:spacing w:after="0" w:line="240" w:lineRule="auto"/>
        <w:ind w:firstLine="709"/>
        <w:jc w:val="both"/>
      </w:pPr>
      <w:r>
        <w:t>На основании абзаца третьего статьи 12 Закона Республики Беларусь от 16 ноября 2010 г. № 190-З «О наименованиях географических объектов» Дзержинский районный Совет депутатов РЕШИЛ:</w:t>
      </w:r>
    </w:p>
    <w:p w:rsidR="00BA3F9C" w:rsidRDefault="00BA3F9C" w:rsidP="00FA1046">
      <w:pPr>
        <w:spacing w:after="0" w:line="240" w:lineRule="auto"/>
        <w:ind w:firstLine="709"/>
        <w:jc w:val="both"/>
      </w:pPr>
      <w:r>
        <w:t>1. При</w:t>
      </w:r>
      <w:r w:rsidR="004849F5">
        <w:t>своить существующему переулку в </w:t>
      </w:r>
      <w:r>
        <w:t xml:space="preserve">городе Дзержинске, </w:t>
      </w:r>
      <w:r w:rsidR="004849F5">
        <w:t xml:space="preserve">примыкающему </w:t>
      </w:r>
      <w:r w:rsidR="00FA1046">
        <w:t>к улице Островского и </w:t>
      </w:r>
      <w:r w:rsidR="004849F5">
        <w:t xml:space="preserve">переулку </w:t>
      </w:r>
      <w:proofErr w:type="spellStart"/>
      <w:r w:rsidR="004F5E1F">
        <w:t>Працовному</w:t>
      </w:r>
      <w:proofErr w:type="spellEnd"/>
      <w:r w:rsidR="004849F5">
        <w:t>, наименование «</w:t>
      </w:r>
      <w:proofErr w:type="spellStart"/>
      <w:r w:rsidR="004849F5">
        <w:t>завулак</w:t>
      </w:r>
      <w:proofErr w:type="spellEnd"/>
      <w:r w:rsidR="004849F5">
        <w:t xml:space="preserve"> </w:t>
      </w:r>
      <w:proofErr w:type="spellStart"/>
      <w:r w:rsidR="00FA1046">
        <w:t>Н</w:t>
      </w:r>
      <w:r w:rsidR="00FA1046" w:rsidRPr="00FA1046">
        <w:t>о́</w:t>
      </w:r>
      <w:r w:rsidR="00FA1046">
        <w:t>вы</w:t>
      </w:r>
      <w:proofErr w:type="spellEnd"/>
      <w:r w:rsidR="00FA1046">
        <w:t>» (на </w:t>
      </w:r>
      <w:r w:rsidR="004849F5">
        <w:t xml:space="preserve">белорусском языке), «переулок </w:t>
      </w:r>
      <w:proofErr w:type="spellStart"/>
      <w:proofErr w:type="gramStart"/>
      <w:r w:rsidR="00FA1046">
        <w:t>Но́вый</w:t>
      </w:r>
      <w:proofErr w:type="spellEnd"/>
      <w:r w:rsidR="00FA1046">
        <w:t>»</w:t>
      </w:r>
      <w:r w:rsidR="00FA1046">
        <w:br/>
        <w:t>(</w:t>
      </w:r>
      <w:proofErr w:type="gramEnd"/>
      <w:r w:rsidR="00FA1046">
        <w:t>на </w:t>
      </w:r>
      <w:r w:rsidR="004849F5">
        <w:t>русском языке).</w:t>
      </w:r>
    </w:p>
    <w:p w:rsidR="004849F5" w:rsidRDefault="004849F5" w:rsidP="00BA3F9C">
      <w:pPr>
        <w:spacing w:after="0" w:line="240" w:lineRule="auto"/>
        <w:ind w:firstLine="709"/>
        <w:jc w:val="both"/>
      </w:pPr>
      <w:r>
        <w:t>2. </w:t>
      </w:r>
      <w:r w:rsidR="00FA1046">
        <w:t>Настоящее решение обнародовать (опубликовать) в газете «</w:t>
      </w:r>
      <w:proofErr w:type="spellStart"/>
      <w:r w:rsidR="00FA1046">
        <w:t>Узвышша</w:t>
      </w:r>
      <w:proofErr w:type="spellEnd"/>
      <w:r w:rsidR="00FA1046">
        <w:t>».</w:t>
      </w:r>
    </w:p>
    <w:p w:rsidR="00FA1046" w:rsidRDefault="00FA1046" w:rsidP="00BA3F9C">
      <w:pPr>
        <w:spacing w:after="0" w:line="240" w:lineRule="auto"/>
        <w:ind w:firstLine="709"/>
        <w:jc w:val="both"/>
      </w:pPr>
      <w:r>
        <w:t>3. Настоящее решение вступает в силу после его официального опубликования.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08"/>
        <w:gridCol w:w="2830"/>
      </w:tblGrid>
      <w:tr w:rsidR="00FA1046" w:rsidRPr="009E5E47" w:rsidTr="00A94193">
        <w:tc>
          <w:tcPr>
            <w:tcW w:w="353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FA1046" w:rsidRDefault="00FA1046" w:rsidP="00A94193">
            <w:pPr>
              <w:pStyle w:val="newncpi0"/>
              <w:spacing w:line="360" w:lineRule="auto"/>
              <w:jc w:val="left"/>
              <w:rPr>
                <w:rStyle w:val="post"/>
                <w:b w:val="0"/>
                <w:sz w:val="30"/>
                <w:szCs w:val="30"/>
              </w:rPr>
            </w:pPr>
          </w:p>
          <w:p w:rsidR="00FA1046" w:rsidRPr="00FA1046" w:rsidRDefault="00FA1046" w:rsidP="00A94193">
            <w:pPr>
              <w:pStyle w:val="newncpi0"/>
              <w:jc w:val="left"/>
              <w:rPr>
                <w:sz w:val="30"/>
                <w:szCs w:val="30"/>
                <w:lang w:val="ru-RU"/>
              </w:rPr>
            </w:pPr>
            <w:r w:rsidRPr="00FA1046">
              <w:rPr>
                <w:sz w:val="30"/>
                <w:szCs w:val="30"/>
                <w:lang w:val="ru-RU"/>
              </w:rPr>
              <w:t>Председатель</w:t>
            </w:r>
          </w:p>
        </w:tc>
        <w:tc>
          <w:tcPr>
            <w:tcW w:w="14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FA1046" w:rsidRPr="009E5E47" w:rsidRDefault="00FA1046" w:rsidP="00A94193">
            <w:pPr>
              <w:pStyle w:val="newncpi0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А.Н.Пищик</w:t>
            </w:r>
          </w:p>
        </w:tc>
      </w:tr>
    </w:tbl>
    <w:p w:rsidR="00FA1046" w:rsidRDefault="00FA1046" w:rsidP="00BA3F9C">
      <w:pPr>
        <w:spacing w:after="0" w:line="240" w:lineRule="auto"/>
        <w:ind w:firstLine="709"/>
        <w:jc w:val="both"/>
      </w:pPr>
    </w:p>
    <w:sectPr w:rsidR="00FA1046" w:rsidSect="00BA3F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52"/>
    <w:rsid w:val="00067C3A"/>
    <w:rsid w:val="00106952"/>
    <w:rsid w:val="003804BC"/>
    <w:rsid w:val="004849F5"/>
    <w:rsid w:val="004F0551"/>
    <w:rsid w:val="004F5E1F"/>
    <w:rsid w:val="00AB460C"/>
    <w:rsid w:val="00B52E7C"/>
    <w:rsid w:val="00BA3F9C"/>
    <w:rsid w:val="00E74A95"/>
    <w:rsid w:val="00F9777A"/>
    <w:rsid w:val="00FA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3AB86-09D9-4779-8ED6-6E15FBED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9F5"/>
    <w:pPr>
      <w:ind w:left="720"/>
      <w:contextualSpacing/>
    </w:pPr>
  </w:style>
  <w:style w:type="paragraph" w:customStyle="1" w:styleId="newncpi0">
    <w:name w:val="newncpi0"/>
    <w:basedOn w:val="a"/>
    <w:link w:val="newncpi00"/>
    <w:rsid w:val="00FA1046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FA1046"/>
    <w:rPr>
      <w:rFonts w:eastAsia="Times New Roman"/>
      <w:sz w:val="24"/>
      <w:szCs w:val="24"/>
      <w:lang w:val="x-none" w:eastAsia="x-none"/>
    </w:rPr>
  </w:style>
  <w:style w:type="character" w:customStyle="1" w:styleId="post">
    <w:name w:val="post"/>
    <w:uiPriority w:val="99"/>
    <w:rsid w:val="00FA1046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F0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0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Радионик Вероника</dc:creator>
  <cp:keywords/>
  <dc:description/>
  <cp:lastModifiedBy>Елена Бушило</cp:lastModifiedBy>
  <cp:revision>2</cp:revision>
  <cp:lastPrinted>2024-04-22T06:59:00Z</cp:lastPrinted>
  <dcterms:created xsi:type="dcterms:W3CDTF">2024-04-22T07:05:00Z</dcterms:created>
  <dcterms:modified xsi:type="dcterms:W3CDTF">2024-04-22T07:05:00Z</dcterms:modified>
</cp:coreProperties>
</file>