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 Беларусь 23 сентября 2024 г. N 9/133926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РЕШЕНИЕ ДЗЕРЖИНСКОГО РАЙОННОГО ИСПОЛНИТЕЛЬНОГО КОМИТЕТА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 сентября 2024 г. N 2913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ИЗМЕНЕНИИ РЕШЕНИЯ ДЗЕРЖИНСКОГО РАЙОННОГО ИСПОЛНИТЕЛЬНОГО КОМИТЕТА ОТ 13 МАРТА 2023 Г. N 590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На основании части девятой приложения 3 к постановлению Совета Министров Республики Беларусь от 7 июля 2021 г. N 395 "О мерах по реализации Закона Республики Беларусь "Об изменении законов по вопросам рекламы", пункта 5 и части пятой пункта 13 Положения о порядке выдачи, продления действия, переоформления и прекращения действия разрешения на размещение средства наружной рекламы, утвержденного постановлением Совета Министров Республики Беларусь от 7 июля 2021 г. N 395, Дзержинский районный исполнительный комитет РЕШИЛ: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>1. Внести в решение Дзержинского районного исполнительного комитета от 13 марта 2023 г. N 590 "О размещении наружной рекламы на территории Дзержинского района" следующие изменения: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из преамбулы слова "части первой" исключить;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приложение 2 к этому решению дополнить позициями следующего содержания: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1235"/>
        <w:gridCol w:w="6593"/>
      </w:tblGrid>
      <w:tr w:rsidR="00D95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"К8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Понижающий коэффициент, учитывающий особенности размещения отдельных видов наружной рекламы и ее средств:</w:t>
            </w:r>
          </w:p>
        </w:tc>
      </w:tr>
      <w:tr w:rsidR="00D95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 размещении (распространении) рекламы продукции, товаров (работ, услуг), производимых (выполняемых, оказываемых) на территории Республики Беларусь</w:t>
            </w:r>
          </w:p>
        </w:tc>
      </w:tr>
      <w:tr w:rsidR="00D95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 размещении (распространении) рекламы продукции, товаров (работ, услуг), производимых (выполняемых, оказываемых) сельскохозяйственными организациями на территории Республики Беларусь".</w:t>
            </w:r>
          </w:p>
        </w:tc>
      </w:tr>
    </w:tbl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3"/>
      <w:bookmarkEnd w:id="11"/>
      <w:r>
        <w:rPr>
          <w:rFonts w:ascii="Arial" w:hAnsi="Arial" w:cs="Arial"/>
          <w:color w:val="000000"/>
        </w:rPr>
        <w:t> 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4"/>
      <w:bookmarkEnd w:id="12"/>
      <w:r>
        <w:rPr>
          <w:rFonts w:ascii="Arial" w:hAnsi="Arial" w:cs="Arial"/>
          <w:color w:val="000000"/>
        </w:rPr>
        <w:t>2. Настоящее решение вступает в силу после его официального опубликования.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5"/>
      <w:bookmarkEnd w:id="1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95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950AE" w:rsidRDefault="00D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М.В.Лысенко</w:t>
            </w:r>
          </w:p>
        </w:tc>
      </w:tr>
    </w:tbl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" w:name="17"/>
      <w:bookmarkEnd w:id="14"/>
      <w:r>
        <w:rPr>
          <w:rFonts w:ascii="Arial" w:hAnsi="Arial" w:cs="Arial"/>
          <w:color w:val="000000"/>
        </w:rPr>
        <w:t> 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18"/>
      <w:bookmarkEnd w:id="15"/>
      <w:r>
        <w:rPr>
          <w:rFonts w:ascii="Arial" w:hAnsi="Arial" w:cs="Arial"/>
          <w:color w:val="000000"/>
        </w:rPr>
        <w:t> </w:t>
      </w:r>
    </w:p>
    <w:p w:rsidR="00D950AE" w:rsidRDefault="00D950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" w:name="19"/>
      <w:bookmarkEnd w:id="16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D950AE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1C" w:rsidRDefault="0048301C">
      <w:pPr>
        <w:spacing w:after="0" w:line="240" w:lineRule="auto"/>
      </w:pPr>
      <w:r>
        <w:separator/>
      </w:r>
    </w:p>
  </w:endnote>
  <w:endnote w:type="continuationSeparator" w:id="0">
    <w:p w:rsidR="0048301C" w:rsidRDefault="0048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0AE" w:rsidRDefault="00D950A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1C" w:rsidRDefault="0048301C">
      <w:pPr>
        <w:spacing w:after="0" w:line="240" w:lineRule="auto"/>
      </w:pPr>
      <w:r>
        <w:separator/>
      </w:r>
    </w:p>
  </w:footnote>
  <w:footnote w:type="continuationSeparator" w:id="0">
    <w:p w:rsidR="0048301C" w:rsidRDefault="0048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0AE" w:rsidRDefault="00D950A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60"/>
    <w:rsid w:val="0048301C"/>
    <w:rsid w:val="007C1C60"/>
    <w:rsid w:val="009A7856"/>
    <w:rsid w:val="00D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E5FA7AF-64A3-406F-BE51-7401ED58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Кручек</dc:creator>
  <cp:keywords/>
  <dc:description/>
  <cp:lastModifiedBy>Казимирский Евгений Владимирович</cp:lastModifiedBy>
  <cp:revision>2</cp:revision>
  <dcterms:created xsi:type="dcterms:W3CDTF">2024-10-01T10:34:00Z</dcterms:created>
  <dcterms:modified xsi:type="dcterms:W3CDTF">2024-10-01T10:34:00Z</dcterms:modified>
</cp:coreProperties>
</file>