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E2" w:rsidRDefault="000807E2" w:rsidP="000D55A5">
      <w:pPr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:rsidR="000807E2" w:rsidRPr="000D55A5" w:rsidRDefault="000807E2" w:rsidP="000807E2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0" w:name="_GoBack"/>
      <w:r w:rsidRPr="000D55A5">
        <w:rPr>
          <w:b/>
          <w:bCs/>
          <w:color w:val="000000"/>
          <w:sz w:val="30"/>
          <w:szCs w:val="30"/>
        </w:rPr>
        <w:t>Позаботьтесь заранее о приобретении кассового оборудования и</w:t>
      </w:r>
    </w:p>
    <w:p w:rsidR="000807E2" w:rsidRPr="000D55A5" w:rsidRDefault="000807E2" w:rsidP="000807E2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0D55A5">
        <w:rPr>
          <w:b/>
          <w:bCs/>
          <w:color w:val="000000"/>
          <w:sz w:val="30"/>
          <w:szCs w:val="30"/>
        </w:rPr>
        <w:t>платежного терминала для осуществления разносной торговли.</w:t>
      </w:r>
    </w:p>
    <w:bookmarkEnd w:id="0"/>
    <w:p w:rsidR="000807E2" w:rsidRDefault="000807E2" w:rsidP="000807E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настоящее время субъекты хозяйствования, осуществляющие розничную торговлю с использованием палаток, лотков и иных приспособлений (разносную торговлю, за исключением продажи плодоовощной продукции) могут принимать денежные средства без использования кассового оборудования.</w:t>
      </w:r>
    </w:p>
    <w:p w:rsidR="000807E2" w:rsidRDefault="000807E2" w:rsidP="000807E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Вместе с тем, с 1 июля 2025 года данные субъекты хозяйствования будут обязаны принимать денежные средства с использованием кассового оборудования и платежного </w:t>
      </w:r>
      <w:proofErr w:type="gramStart"/>
      <w:r>
        <w:rPr>
          <w:color w:val="000000"/>
          <w:sz w:val="30"/>
          <w:szCs w:val="30"/>
        </w:rPr>
        <w:t>терминала(</w:t>
      </w:r>
      <w:proofErr w:type="gramEnd"/>
      <w:r>
        <w:rPr>
          <w:color w:val="000000"/>
          <w:sz w:val="30"/>
          <w:szCs w:val="30"/>
        </w:rPr>
        <w:t>постановление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924/16»).</w:t>
      </w:r>
    </w:p>
    <w:p w:rsidR="000807E2" w:rsidRDefault="000807E2" w:rsidP="000807E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 избежание нарушения законодательства необходимо заблаговременно позаботиться о приобретении необходимого оборудования.</w:t>
      </w: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>Инспекция Министерства по налогам</w:t>
      </w:r>
    </w:p>
    <w:p w:rsidR="000807E2" w:rsidRDefault="000807E2" w:rsidP="000807E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      и сборам по Дзержинскому району</w:t>
      </w: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0807E2" w:rsidRDefault="000807E2" w:rsidP="000807E2">
      <w:pPr>
        <w:ind w:firstLine="709"/>
        <w:jc w:val="both"/>
        <w:rPr>
          <w:sz w:val="30"/>
          <w:szCs w:val="30"/>
        </w:rPr>
      </w:pPr>
    </w:p>
    <w:p w:rsidR="000807E2" w:rsidRDefault="000807E2" w:rsidP="000807E2">
      <w:pPr>
        <w:ind w:firstLine="709"/>
        <w:jc w:val="both"/>
        <w:rPr>
          <w:sz w:val="24"/>
        </w:rPr>
      </w:pPr>
    </w:p>
    <w:p w:rsidR="00A4706E" w:rsidRDefault="00A4706E" w:rsidP="000807E2">
      <w:pPr>
        <w:autoSpaceDE w:val="0"/>
        <w:autoSpaceDN w:val="0"/>
        <w:adjustRightInd w:val="0"/>
        <w:jc w:val="both"/>
        <w:rPr>
          <w:b/>
          <w:bCs/>
          <w:color w:val="000000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A4706E" w:rsidRDefault="00A4706E" w:rsidP="00A4706E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A4706E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23" w:rsidRDefault="00CD5123">
      <w:r>
        <w:separator/>
      </w:r>
    </w:p>
  </w:endnote>
  <w:endnote w:type="continuationSeparator" w:id="0">
    <w:p w:rsidR="00CD5123" w:rsidRDefault="00CD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23" w:rsidRDefault="00CD5123">
      <w:r>
        <w:separator/>
      </w:r>
    </w:p>
  </w:footnote>
  <w:footnote w:type="continuationSeparator" w:id="0">
    <w:p w:rsidR="00CD5123" w:rsidRDefault="00CD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07E2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55A5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4706E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6043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23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8953D7-2BEC-498E-82BA-42AA6409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8AA0-A98D-4DCC-9656-9C3282B6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1089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604</cp:lastModifiedBy>
  <cp:revision>44</cp:revision>
  <cp:lastPrinted>2024-07-19T08:46:00Z</cp:lastPrinted>
  <dcterms:created xsi:type="dcterms:W3CDTF">2023-02-06T11:47:00Z</dcterms:created>
  <dcterms:modified xsi:type="dcterms:W3CDTF">2024-07-22T10:06:00Z</dcterms:modified>
</cp:coreProperties>
</file>