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EF" w:rsidRPr="0068674F" w:rsidRDefault="00D8587C" w:rsidP="0068674F">
      <w:pPr>
        <w:pStyle w:val="Default"/>
        <w:jc w:val="both"/>
        <w:rPr>
          <w:rFonts w:ascii="Arial" w:hAnsi="Arial" w:cs="Arial"/>
          <w:b/>
          <w:i/>
          <w:color w:val="1A1A1A"/>
        </w:rPr>
      </w:pPr>
      <w:bookmarkStart w:id="0" w:name="_GoBack"/>
      <w:r w:rsidRPr="0068674F">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3016250" cy="1695450"/>
            <wp:effectExtent l="0" t="0" r="0" b="0"/>
            <wp:wrapSquare wrapText="bothSides"/>
            <wp:docPr id="1" name="Рисунок 1" descr="© Фото: Екатерина Загвоздкина, &amp;quot;«МИР 24»&amp;quot;:http://mir24.tv/, игровые автоматы. лас вегас, ка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Фото: Екатерина Загвоздкина, &amp;quot;«МИР 24»&amp;quot;:http://mir24.tv/, игровые автоматы. лас вегас, казин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62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EF" w:rsidRPr="0068674F">
        <w:rPr>
          <w:b/>
          <w:i/>
          <w:sz w:val="30"/>
          <w:szCs w:val="30"/>
        </w:rPr>
        <w:t xml:space="preserve">Способ защиты от </w:t>
      </w:r>
      <w:proofErr w:type="spellStart"/>
      <w:proofErr w:type="gramStart"/>
      <w:r w:rsidR="009328EF" w:rsidRPr="0068674F">
        <w:rPr>
          <w:b/>
          <w:i/>
          <w:sz w:val="30"/>
          <w:szCs w:val="30"/>
        </w:rPr>
        <w:t>игромании</w:t>
      </w:r>
      <w:proofErr w:type="spellEnd"/>
      <w:r w:rsidR="009328EF" w:rsidRPr="0068674F">
        <w:rPr>
          <w:b/>
          <w:i/>
          <w:sz w:val="30"/>
          <w:szCs w:val="30"/>
        </w:rPr>
        <w:t xml:space="preserve">  в</w:t>
      </w:r>
      <w:proofErr w:type="gramEnd"/>
      <w:r w:rsidR="009328EF" w:rsidRPr="0068674F">
        <w:rPr>
          <w:b/>
          <w:i/>
          <w:sz w:val="30"/>
          <w:szCs w:val="30"/>
        </w:rPr>
        <w:t xml:space="preserve"> виде ограничения в посещении игорных заведений</w:t>
      </w:r>
    </w:p>
    <w:bookmarkEnd w:id="0"/>
    <w:p w:rsidR="00251E83" w:rsidRDefault="00251E83" w:rsidP="00251E83">
      <w:pPr>
        <w:pStyle w:val="ae"/>
        <w:shd w:val="clear" w:color="auto" w:fill="FAFAFA"/>
        <w:spacing w:before="240" w:beforeAutospacing="0" w:after="240" w:afterAutospacing="0"/>
        <w:ind w:firstLine="709"/>
        <w:jc w:val="both"/>
        <w:rPr>
          <w:rFonts w:ascii="Arial" w:hAnsi="Arial" w:cs="Arial"/>
          <w:color w:val="1A1A1A"/>
        </w:rPr>
      </w:pPr>
      <w:r>
        <w:rPr>
          <w:rFonts w:ascii="Arial" w:hAnsi="Arial" w:cs="Arial"/>
          <w:color w:val="1A1A1A"/>
        </w:rPr>
        <w:t>Инспекция Министерства по налогам и сборам Республики Беларусь по Дзержинскому району информирует: </w:t>
      </w:r>
    </w:p>
    <w:p w:rsidR="00251E83" w:rsidRDefault="00251E83" w:rsidP="00251E83">
      <w:pPr>
        <w:pStyle w:val="ae"/>
        <w:shd w:val="clear" w:color="auto" w:fill="FAFAFA"/>
        <w:spacing w:before="0" w:beforeAutospacing="0" w:after="0" w:afterAutospacing="0"/>
        <w:ind w:firstLine="709"/>
        <w:jc w:val="both"/>
        <w:rPr>
          <w:rFonts w:ascii="Arial" w:hAnsi="Arial" w:cs="Arial"/>
          <w:color w:val="1A1A1A"/>
        </w:rPr>
      </w:pPr>
      <w:proofErr w:type="spellStart"/>
      <w:r>
        <w:rPr>
          <w:rFonts w:ascii="Arial" w:hAnsi="Arial" w:cs="Arial"/>
          <w:color w:val="1A1A1A"/>
        </w:rPr>
        <w:t>Игромания</w:t>
      </w:r>
      <w:proofErr w:type="spellEnd"/>
      <w:r>
        <w:rPr>
          <w:rFonts w:ascii="Arial" w:hAnsi="Arial" w:cs="Arial"/>
          <w:color w:val="1A1A1A"/>
        </w:rPr>
        <w:t xml:space="preserve"> – прежде всего заболевание, проявляющееся в виде патологической зависимости от азартных игр (казино, игровые автоматы, онлайн–игры и др.), которое, как следствие, в большинстве случаев приводит к негативным последствиям как для самого игрока, так и для его близких (разрушение семейных, дружеских и профессиональных отношений, возникновение проблем с финансами и даже с законом). Болезненное влечение к азартным играм относится к психическим нарушениям и также называется </w:t>
      </w:r>
      <w:proofErr w:type="spellStart"/>
      <w:r>
        <w:rPr>
          <w:rFonts w:ascii="Arial" w:hAnsi="Arial" w:cs="Arial"/>
          <w:color w:val="1A1A1A"/>
        </w:rPr>
        <w:t>гемблингом</w:t>
      </w:r>
      <w:proofErr w:type="spellEnd"/>
      <w:r>
        <w:rPr>
          <w:rFonts w:ascii="Arial" w:hAnsi="Arial" w:cs="Arial"/>
          <w:color w:val="1A1A1A"/>
        </w:rPr>
        <w:t xml:space="preserve"> или </w:t>
      </w:r>
      <w:proofErr w:type="spellStart"/>
      <w:r>
        <w:rPr>
          <w:rFonts w:ascii="Arial" w:hAnsi="Arial" w:cs="Arial"/>
          <w:color w:val="1A1A1A"/>
        </w:rPr>
        <w:t>лудоманией</w:t>
      </w:r>
      <w:proofErr w:type="spellEnd"/>
      <w:r>
        <w:rPr>
          <w:rFonts w:ascii="Arial" w:hAnsi="Arial" w:cs="Arial"/>
          <w:color w:val="1A1A1A"/>
        </w:rPr>
        <w:t xml:space="preserve">. При этом для избавления от подобного влечения во многих случаях требуется вмешательство специалиста (психотерапевта или психиатра). Помощь </w:t>
      </w:r>
      <w:proofErr w:type="gramStart"/>
      <w:r>
        <w:rPr>
          <w:rFonts w:ascii="Arial" w:hAnsi="Arial" w:cs="Arial"/>
          <w:color w:val="1A1A1A"/>
        </w:rPr>
        <w:t>можно получить</w:t>
      </w:r>
      <w:proofErr w:type="gramEnd"/>
      <w:r>
        <w:rPr>
          <w:rFonts w:ascii="Arial" w:hAnsi="Arial" w:cs="Arial"/>
          <w:color w:val="1A1A1A"/>
        </w:rPr>
        <w:t xml:space="preserve"> позвонив по «</w:t>
      </w:r>
      <w:r>
        <w:rPr>
          <w:rFonts w:ascii="Arial" w:hAnsi="Arial" w:cs="Arial"/>
          <w:b/>
          <w:bCs/>
          <w:color w:val="1A1A1A"/>
          <w:bdr w:val="none" w:sz="0" w:space="0" w:color="auto" w:frame="1"/>
        </w:rPr>
        <w:t>Телефону доверия» 170, 8 017 270 24 01, 8 029 899 04 01</w:t>
      </w:r>
      <w:r>
        <w:rPr>
          <w:rFonts w:ascii="Arial" w:hAnsi="Arial" w:cs="Arial"/>
          <w:color w:val="1A1A1A"/>
        </w:rPr>
        <w:t> </w:t>
      </w:r>
      <w:r w:rsidRPr="00251E83">
        <w:rPr>
          <w:rFonts w:ascii="Arial" w:hAnsi="Arial" w:cs="Arial"/>
          <w:b/>
          <w:color w:val="1A1A1A"/>
        </w:rPr>
        <w:t xml:space="preserve">или </w:t>
      </w:r>
      <w:proofErr w:type="spellStart"/>
      <w:r w:rsidRPr="00251E83">
        <w:rPr>
          <w:rFonts w:ascii="Arial" w:hAnsi="Arial" w:cs="Arial"/>
          <w:b/>
          <w:color w:val="1A1A1A"/>
        </w:rPr>
        <w:t>Skype</w:t>
      </w:r>
      <w:proofErr w:type="spellEnd"/>
      <w:r w:rsidRPr="00251E83">
        <w:rPr>
          <w:rFonts w:ascii="Arial" w:hAnsi="Arial" w:cs="Arial"/>
          <w:b/>
          <w:color w:val="1A1A1A"/>
        </w:rPr>
        <w:t xml:space="preserve"> - Help170.</w:t>
      </w:r>
    </w:p>
    <w:p w:rsidR="00670F90" w:rsidRDefault="00251E83" w:rsidP="00670F90">
      <w:pPr>
        <w:pStyle w:val="ae"/>
        <w:shd w:val="clear" w:color="auto" w:fill="FAFAFA"/>
        <w:spacing w:before="240" w:beforeAutospacing="0" w:after="240" w:afterAutospacing="0"/>
        <w:ind w:firstLine="709"/>
        <w:jc w:val="both"/>
        <w:rPr>
          <w:rFonts w:ascii="Arial" w:hAnsi="Arial" w:cs="Arial"/>
          <w:color w:val="1A1A1A"/>
        </w:rPr>
      </w:pPr>
      <w:r>
        <w:rPr>
          <w:rFonts w:ascii="Arial" w:hAnsi="Arial" w:cs="Arial"/>
          <w:color w:val="1A1A1A"/>
        </w:rPr>
        <w:t xml:space="preserve">В качестве способа защиты физических лиц от </w:t>
      </w:r>
      <w:proofErr w:type="spellStart"/>
      <w:r>
        <w:rPr>
          <w:rFonts w:ascii="Arial" w:hAnsi="Arial" w:cs="Arial"/>
          <w:color w:val="1A1A1A"/>
        </w:rPr>
        <w:t>игромании</w:t>
      </w:r>
      <w:proofErr w:type="spellEnd"/>
      <w:r>
        <w:rPr>
          <w:rFonts w:ascii="Arial" w:hAnsi="Arial" w:cs="Arial"/>
          <w:color w:val="1A1A1A"/>
        </w:rPr>
        <w:t xml:space="preserve"> (</w:t>
      </w:r>
      <w:proofErr w:type="spellStart"/>
      <w:r>
        <w:rPr>
          <w:rFonts w:ascii="Arial" w:hAnsi="Arial" w:cs="Arial"/>
          <w:color w:val="1A1A1A"/>
        </w:rPr>
        <w:t>гемблинга</w:t>
      </w:r>
      <w:proofErr w:type="spellEnd"/>
      <w:r>
        <w:rPr>
          <w:rFonts w:ascii="Arial" w:hAnsi="Arial" w:cs="Arial"/>
          <w:color w:val="1A1A1A"/>
        </w:rPr>
        <w:t xml:space="preserve">, </w:t>
      </w:r>
      <w:proofErr w:type="spellStart"/>
      <w:r>
        <w:rPr>
          <w:rFonts w:ascii="Arial" w:hAnsi="Arial" w:cs="Arial"/>
          <w:color w:val="1A1A1A"/>
        </w:rPr>
        <w:t>лудомании</w:t>
      </w:r>
      <w:proofErr w:type="spellEnd"/>
      <w:r>
        <w:rPr>
          <w:rFonts w:ascii="Arial" w:hAnsi="Arial" w:cs="Arial"/>
          <w:color w:val="1A1A1A"/>
        </w:rPr>
        <w:t>) Положением об осуществлении деятельности в сфере игорного бизнеса, утвержденным Указом Президента Республики Беларусь от 10.01.2005 №9 «Об утверждении положения об осуществлении деятельности в сфере игорного бизнеса», предусмотрены такие виды ограничения в посещении игорных заведений и уча</w:t>
      </w:r>
      <w:r w:rsidR="009328EF">
        <w:rPr>
          <w:rFonts w:ascii="Arial" w:hAnsi="Arial" w:cs="Arial"/>
          <w:color w:val="1A1A1A"/>
        </w:rPr>
        <w:t>стии в азартных играх, как</w:t>
      </w:r>
      <w:r w:rsidR="009328EF" w:rsidRPr="009328EF">
        <w:rPr>
          <w:rFonts w:ascii="Arial" w:hAnsi="Arial" w:cs="Arial"/>
          <w:color w:val="1A1A1A"/>
        </w:rPr>
        <w:t xml:space="preserve"> </w:t>
      </w:r>
      <w:r w:rsidR="009328EF">
        <w:rPr>
          <w:rFonts w:ascii="Arial" w:hAnsi="Arial" w:cs="Arial"/>
          <w:color w:val="1A1A1A"/>
        </w:rPr>
        <w:t xml:space="preserve">самоограничение игроков от посещения игорных заведений и </w:t>
      </w:r>
      <w:r w:rsidR="00670F90">
        <w:rPr>
          <w:rFonts w:ascii="Arial" w:hAnsi="Arial" w:cs="Arial"/>
          <w:color w:val="1A1A1A"/>
        </w:rPr>
        <w:t>ограничение в посещении игорных заведений, в том числе виртуальных, и участии в азартных играх по решению суда. Организаторам азартных игр запрещается  допускать в игорное заведение и к участию в азартных играх физических лиц, ограниченных в посещении игорных заведений. Данный запрет обусловлен, прежде всего, высоким риском формирования у физических лиц игровой зависимости, негативно отражающейся на психическом здоровье человека и институте семьи.</w:t>
      </w:r>
    </w:p>
    <w:p w:rsidR="00670F90" w:rsidRDefault="00670F90" w:rsidP="00670F90">
      <w:pPr>
        <w:pStyle w:val="ae"/>
        <w:shd w:val="clear" w:color="auto" w:fill="FAFAFA"/>
        <w:spacing w:before="240" w:beforeAutospacing="0" w:after="240" w:afterAutospacing="0"/>
        <w:jc w:val="both"/>
        <w:rPr>
          <w:rFonts w:ascii="Arial" w:hAnsi="Arial" w:cs="Arial"/>
          <w:color w:val="1A1A1A"/>
        </w:rPr>
      </w:pPr>
      <w:r>
        <w:rPr>
          <w:rFonts w:ascii="Arial" w:hAnsi="Arial" w:cs="Arial"/>
          <w:color w:val="1A1A1A"/>
        </w:rPr>
        <w:t>Физическое лицо может самостоятельно ограничить себя в посещении игорных заведений, виртуальных игорных заведений и участии в азартных играх на срок от шести месяцев до трех лет путем личной подачи организатору азартных игр письменного заявления. Подача заявления любому организатору азартных игр рассматривается как подача заявления всем организаторам азартных игр на территории Республики Беларусь. В свою очередь организатор азартных игр в день подачи заявления вносит сведения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w:t>
      </w:r>
    </w:p>
    <w:p w:rsidR="00670F90" w:rsidRDefault="00670F90" w:rsidP="00670F90">
      <w:pPr>
        <w:pStyle w:val="ae"/>
        <w:shd w:val="clear" w:color="auto" w:fill="FAFAFA"/>
        <w:spacing w:before="240" w:beforeAutospacing="0" w:after="240" w:afterAutospacing="0"/>
        <w:jc w:val="both"/>
        <w:rPr>
          <w:rFonts w:ascii="Arial" w:hAnsi="Arial" w:cs="Arial"/>
          <w:color w:val="1A1A1A"/>
        </w:rPr>
      </w:pPr>
      <w:r>
        <w:rPr>
          <w:rFonts w:ascii="Arial" w:hAnsi="Arial" w:cs="Arial"/>
          <w:color w:val="1A1A1A"/>
        </w:rPr>
        <w:t>Физическое лицо может быть ограничено в посещении игорных заведений, виртуальных игорных заведений и участии в азартных играх на срок от шести месяцев до трех лет по решению суда, то есть в судебном порядке, если физическое лицо вследствие участия в азартных играх ставит себя и (или) свою семью в тяжелое материальное положение. Дело об ограничении физического лица в посещении игорных заведений, виртуальных игорных заведений и участии в азартных играх рассматривается судом в порядке, установленном гражданским процессуальным законодательством для рассмотрения дел особого производства, на основании заявления. Заявление в суд имеют право подать родители, дети, усыновители (</w:t>
      </w:r>
      <w:proofErr w:type="spellStart"/>
      <w:r>
        <w:rPr>
          <w:rFonts w:ascii="Arial" w:hAnsi="Arial" w:cs="Arial"/>
          <w:color w:val="1A1A1A"/>
        </w:rPr>
        <w:t>удочерители</w:t>
      </w:r>
      <w:proofErr w:type="spellEnd"/>
      <w:r>
        <w:rPr>
          <w:rFonts w:ascii="Arial" w:hAnsi="Arial" w:cs="Arial"/>
          <w:color w:val="1A1A1A"/>
        </w:rPr>
        <w:t xml:space="preserve">), усыновленные (удочеренные), родные братья и сестры, дед, бабка, внуки, опекуны, попечители, супруг (супруга) физического лица, а также иные лица, проживающие совместно с ним и ведущие общее хозяйство, прокурор, органы опеки </w:t>
      </w:r>
      <w:r>
        <w:rPr>
          <w:rFonts w:ascii="Arial" w:hAnsi="Arial" w:cs="Arial"/>
          <w:color w:val="1A1A1A"/>
        </w:rPr>
        <w:lastRenderedPageBreak/>
        <w:t>и попечительства. В заявлении необходимо изложить факты, подтверждающие, что гражданин, участвуя в азартных играх, ставит себя, свою семью в тяжелое материальное положение. Копия вступившего в законную силу решения суда об ограничении физического лица в посещении игорных заведений, виртуальных игорных заведений и участии в азартных играх направляется судом в мониторинговый центр для внесения соответствующих сведений в перечень физических лиц, ограниченных в посещении игорных заведений, виртуальных игорных заведений и участии в азартных играх, посредством использования специальной компьютерной кассовой системы.</w:t>
      </w:r>
    </w:p>
    <w:p w:rsidR="00251E83" w:rsidRDefault="00670F90" w:rsidP="00670F90">
      <w:pPr>
        <w:pStyle w:val="ae"/>
        <w:shd w:val="clear" w:color="auto" w:fill="FAFAFA"/>
        <w:spacing w:before="240" w:beforeAutospacing="0" w:after="240" w:afterAutospacing="0"/>
        <w:ind w:firstLine="709"/>
        <w:jc w:val="both"/>
        <w:rPr>
          <w:rFonts w:ascii="Arial" w:hAnsi="Arial" w:cs="Arial"/>
          <w:color w:val="1A1A1A"/>
        </w:rPr>
      </w:pPr>
      <w:r>
        <w:rPr>
          <w:rFonts w:ascii="Arial" w:hAnsi="Arial" w:cs="Arial"/>
          <w:color w:val="1A1A1A"/>
        </w:rPr>
        <w:t xml:space="preserve"> </w:t>
      </w:r>
      <w:r w:rsidR="00251E83">
        <w:rPr>
          <w:rFonts w:ascii="Arial" w:hAnsi="Arial" w:cs="Arial"/>
          <w:color w:val="1A1A1A"/>
        </w:rPr>
        <w:t>Напоминаем, что одной из основных обязанностей организаторов азартных игр является соблюдение запрета по допуску ограниченных лиц, а также лиц, не достигших возраста двадцати одного года, в игорное заведение и к участию в азартных играх. За несоблюдение такого запрета предусмотрена административная ответственность в соответствии с частью 4 статьи 13.6 Кодекса Республики Беларусь об административных правонарушениях.</w:t>
      </w:r>
    </w:p>
    <w:p w:rsidR="00251E83" w:rsidRDefault="00251E83" w:rsidP="009328EF">
      <w:pPr>
        <w:pStyle w:val="ae"/>
        <w:shd w:val="clear" w:color="auto" w:fill="FAFAFA"/>
        <w:spacing w:before="0" w:beforeAutospacing="0" w:after="0" w:afterAutospacing="0"/>
        <w:ind w:firstLine="709"/>
        <w:jc w:val="both"/>
        <w:rPr>
          <w:rFonts w:ascii="Arial" w:hAnsi="Arial" w:cs="Arial"/>
          <w:color w:val="1A1A1A"/>
        </w:rPr>
      </w:pPr>
      <w:r>
        <w:rPr>
          <w:rFonts w:ascii="Arial" w:hAnsi="Arial" w:cs="Arial"/>
          <w:color w:val="1A1A1A"/>
        </w:rPr>
        <w:t>Лица, владеющие информацией о несоблюдении такого запрета, могут обратиться в налоговые органы с заявлением или передать такое сообщение в ходе «горячей линии – телефона доверия» Министерства по налогам и сборам Республики Беларусь по телефонам: 189,</w:t>
      </w:r>
      <w:r>
        <w:rPr>
          <w:rFonts w:ascii="Arial" w:hAnsi="Arial" w:cs="Arial"/>
          <w:color w:val="1A1A1A"/>
        </w:rPr>
        <w:br/>
        <w:t>+375 17 229-79-79.</w:t>
      </w:r>
    </w:p>
    <w:p w:rsidR="000C3624" w:rsidRPr="003A539E" w:rsidRDefault="000C3624" w:rsidP="00512824">
      <w:pPr>
        <w:spacing w:line="180" w:lineRule="exact"/>
        <w:jc w:val="both"/>
        <w:rPr>
          <w:sz w:val="20"/>
          <w:szCs w:val="20"/>
        </w:rPr>
      </w:pPr>
    </w:p>
    <w:p w:rsidR="00F30461" w:rsidRPr="00C36F01" w:rsidRDefault="00F30461" w:rsidP="00F30461">
      <w:pPr>
        <w:autoSpaceDE w:val="0"/>
        <w:autoSpaceDN w:val="0"/>
        <w:adjustRightInd w:val="0"/>
        <w:ind w:firstLine="709"/>
        <w:jc w:val="right"/>
        <w:rPr>
          <w:b/>
          <w:sz w:val="30"/>
          <w:szCs w:val="30"/>
          <w:lang w:eastAsia="en-US"/>
        </w:rPr>
      </w:pPr>
      <w:r w:rsidRPr="00C36F01">
        <w:rPr>
          <w:b/>
          <w:sz w:val="30"/>
          <w:szCs w:val="30"/>
        </w:rPr>
        <w:t>Инспекция Министерства по налогам</w:t>
      </w:r>
    </w:p>
    <w:p w:rsidR="00F30461" w:rsidRDefault="00F30461" w:rsidP="00AC4CF6">
      <w:pPr>
        <w:autoSpaceDE w:val="0"/>
        <w:autoSpaceDN w:val="0"/>
        <w:adjustRightInd w:val="0"/>
        <w:ind w:left="3539" w:firstLine="709"/>
        <w:jc w:val="center"/>
        <w:rPr>
          <w:sz w:val="30"/>
          <w:szCs w:val="30"/>
        </w:rPr>
      </w:pPr>
      <w:r w:rsidRPr="00C36F01">
        <w:rPr>
          <w:b/>
          <w:sz w:val="30"/>
          <w:szCs w:val="30"/>
        </w:rPr>
        <w:t xml:space="preserve"> и сборам по Дзержинскому району</w:t>
      </w:r>
    </w:p>
    <w:sectPr w:rsidR="00F30461" w:rsidSect="009328EF">
      <w:headerReference w:type="even" r:id="rId9"/>
      <w:pgSz w:w="11906" w:h="16838" w:code="9"/>
      <w:pgMar w:top="510" w:right="567" w:bottom="510"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422" w:rsidRDefault="00510422">
      <w:r>
        <w:separator/>
      </w:r>
    </w:p>
  </w:endnote>
  <w:endnote w:type="continuationSeparator" w:id="0">
    <w:p w:rsidR="00510422" w:rsidRDefault="0051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422" w:rsidRDefault="00510422">
      <w:r>
        <w:separator/>
      </w:r>
    </w:p>
  </w:footnote>
  <w:footnote w:type="continuationSeparator" w:id="0">
    <w:p w:rsidR="00510422" w:rsidRDefault="00510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207" w:rsidRDefault="00472207"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2207" w:rsidRDefault="004722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2"/>
  </w:num>
  <w:num w:numId="4">
    <w:abstractNumId w:val="8"/>
  </w:num>
  <w:num w:numId="5">
    <w:abstractNumId w:val="0"/>
  </w:num>
  <w:num w:numId="6">
    <w:abstractNumId w:val="4"/>
  </w:num>
  <w:num w:numId="7">
    <w:abstractNumId w:val="6"/>
  </w:num>
  <w:num w:numId="8">
    <w:abstractNumId w:val="5"/>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03"/>
    <w:rsid w:val="00000B45"/>
    <w:rsid w:val="00000BAC"/>
    <w:rsid w:val="00004D11"/>
    <w:rsid w:val="000126D3"/>
    <w:rsid w:val="00012B0B"/>
    <w:rsid w:val="00015C98"/>
    <w:rsid w:val="00016D0D"/>
    <w:rsid w:val="0001733C"/>
    <w:rsid w:val="000178F7"/>
    <w:rsid w:val="00025FF9"/>
    <w:rsid w:val="00027D80"/>
    <w:rsid w:val="000314D9"/>
    <w:rsid w:val="000329D6"/>
    <w:rsid w:val="00033E4C"/>
    <w:rsid w:val="00037ED2"/>
    <w:rsid w:val="0004594E"/>
    <w:rsid w:val="00054C2D"/>
    <w:rsid w:val="00055F74"/>
    <w:rsid w:val="00062438"/>
    <w:rsid w:val="00062D8C"/>
    <w:rsid w:val="000630A4"/>
    <w:rsid w:val="000638C1"/>
    <w:rsid w:val="00067DD5"/>
    <w:rsid w:val="0007590D"/>
    <w:rsid w:val="000759FA"/>
    <w:rsid w:val="00075AF6"/>
    <w:rsid w:val="000765D5"/>
    <w:rsid w:val="0008046A"/>
    <w:rsid w:val="00081633"/>
    <w:rsid w:val="00082B49"/>
    <w:rsid w:val="00082D8E"/>
    <w:rsid w:val="000903A8"/>
    <w:rsid w:val="00090624"/>
    <w:rsid w:val="00092CBB"/>
    <w:rsid w:val="00095903"/>
    <w:rsid w:val="00097E66"/>
    <w:rsid w:val="000A2217"/>
    <w:rsid w:val="000A2268"/>
    <w:rsid w:val="000A6567"/>
    <w:rsid w:val="000B1D68"/>
    <w:rsid w:val="000B385B"/>
    <w:rsid w:val="000B4E28"/>
    <w:rsid w:val="000B742F"/>
    <w:rsid w:val="000C0AA0"/>
    <w:rsid w:val="000C15C9"/>
    <w:rsid w:val="000C3624"/>
    <w:rsid w:val="000C5AF0"/>
    <w:rsid w:val="000C6003"/>
    <w:rsid w:val="000D2614"/>
    <w:rsid w:val="000D607A"/>
    <w:rsid w:val="000D61A4"/>
    <w:rsid w:val="000E25F7"/>
    <w:rsid w:val="000E2DD6"/>
    <w:rsid w:val="000E3E3D"/>
    <w:rsid w:val="000E40BC"/>
    <w:rsid w:val="000F54EA"/>
    <w:rsid w:val="000F577E"/>
    <w:rsid w:val="000F5A85"/>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259E"/>
    <w:rsid w:val="0015375F"/>
    <w:rsid w:val="00157451"/>
    <w:rsid w:val="001660AA"/>
    <w:rsid w:val="00166A35"/>
    <w:rsid w:val="00173EB5"/>
    <w:rsid w:val="0017747E"/>
    <w:rsid w:val="00180F15"/>
    <w:rsid w:val="001820CC"/>
    <w:rsid w:val="00182915"/>
    <w:rsid w:val="001855C2"/>
    <w:rsid w:val="00185C47"/>
    <w:rsid w:val="00190B1F"/>
    <w:rsid w:val="001974F3"/>
    <w:rsid w:val="001A0890"/>
    <w:rsid w:val="001A2342"/>
    <w:rsid w:val="001A6A8E"/>
    <w:rsid w:val="001B08A8"/>
    <w:rsid w:val="001B4B01"/>
    <w:rsid w:val="001B7F10"/>
    <w:rsid w:val="001C116B"/>
    <w:rsid w:val="001C1918"/>
    <w:rsid w:val="001C29C3"/>
    <w:rsid w:val="001C5EB5"/>
    <w:rsid w:val="001C6A37"/>
    <w:rsid w:val="001D144B"/>
    <w:rsid w:val="001D1ACA"/>
    <w:rsid w:val="001D44DF"/>
    <w:rsid w:val="001D4BB7"/>
    <w:rsid w:val="001E568F"/>
    <w:rsid w:val="001F0657"/>
    <w:rsid w:val="001F1608"/>
    <w:rsid w:val="002015F1"/>
    <w:rsid w:val="00201FAB"/>
    <w:rsid w:val="00202E02"/>
    <w:rsid w:val="002037D9"/>
    <w:rsid w:val="00211501"/>
    <w:rsid w:val="00211F7A"/>
    <w:rsid w:val="00213497"/>
    <w:rsid w:val="00213A3D"/>
    <w:rsid w:val="00216301"/>
    <w:rsid w:val="00221A2E"/>
    <w:rsid w:val="00223313"/>
    <w:rsid w:val="00226DAE"/>
    <w:rsid w:val="00227F5F"/>
    <w:rsid w:val="002325D8"/>
    <w:rsid w:val="00235659"/>
    <w:rsid w:val="00236934"/>
    <w:rsid w:val="00240C72"/>
    <w:rsid w:val="002435CE"/>
    <w:rsid w:val="00243850"/>
    <w:rsid w:val="0025082A"/>
    <w:rsid w:val="00251AE1"/>
    <w:rsid w:val="00251E83"/>
    <w:rsid w:val="0025629B"/>
    <w:rsid w:val="002616DF"/>
    <w:rsid w:val="00261DCD"/>
    <w:rsid w:val="00262962"/>
    <w:rsid w:val="00270D95"/>
    <w:rsid w:val="00275BBB"/>
    <w:rsid w:val="00276E13"/>
    <w:rsid w:val="002777BC"/>
    <w:rsid w:val="00280CEC"/>
    <w:rsid w:val="00283499"/>
    <w:rsid w:val="00284367"/>
    <w:rsid w:val="00284527"/>
    <w:rsid w:val="002906B6"/>
    <w:rsid w:val="0029305C"/>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81C"/>
    <w:rsid w:val="002D31D4"/>
    <w:rsid w:val="002D3DAD"/>
    <w:rsid w:val="002D6563"/>
    <w:rsid w:val="002E25A2"/>
    <w:rsid w:val="002E7C71"/>
    <w:rsid w:val="002F6C4A"/>
    <w:rsid w:val="002F7454"/>
    <w:rsid w:val="00301199"/>
    <w:rsid w:val="003024EC"/>
    <w:rsid w:val="003036B5"/>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3084"/>
    <w:rsid w:val="00334034"/>
    <w:rsid w:val="00335BFD"/>
    <w:rsid w:val="00337568"/>
    <w:rsid w:val="003378F3"/>
    <w:rsid w:val="003513C1"/>
    <w:rsid w:val="00351AB6"/>
    <w:rsid w:val="00354681"/>
    <w:rsid w:val="00355D3C"/>
    <w:rsid w:val="00357213"/>
    <w:rsid w:val="00360E53"/>
    <w:rsid w:val="00362EA2"/>
    <w:rsid w:val="003644C7"/>
    <w:rsid w:val="00365E95"/>
    <w:rsid w:val="00366AB3"/>
    <w:rsid w:val="00370ECE"/>
    <w:rsid w:val="0037157E"/>
    <w:rsid w:val="00373589"/>
    <w:rsid w:val="00374208"/>
    <w:rsid w:val="00374997"/>
    <w:rsid w:val="00374CEA"/>
    <w:rsid w:val="00375444"/>
    <w:rsid w:val="0037592A"/>
    <w:rsid w:val="0037759B"/>
    <w:rsid w:val="003800CA"/>
    <w:rsid w:val="003804DE"/>
    <w:rsid w:val="0038180A"/>
    <w:rsid w:val="00381E94"/>
    <w:rsid w:val="00383BD6"/>
    <w:rsid w:val="00383C59"/>
    <w:rsid w:val="003858B9"/>
    <w:rsid w:val="003906A9"/>
    <w:rsid w:val="00392BA5"/>
    <w:rsid w:val="003A0056"/>
    <w:rsid w:val="003A6857"/>
    <w:rsid w:val="003A7B7E"/>
    <w:rsid w:val="003B0456"/>
    <w:rsid w:val="003B076D"/>
    <w:rsid w:val="003B58B5"/>
    <w:rsid w:val="003B5B6D"/>
    <w:rsid w:val="003C29DB"/>
    <w:rsid w:val="003C6771"/>
    <w:rsid w:val="003C69F8"/>
    <w:rsid w:val="003C7D2F"/>
    <w:rsid w:val="003C7D4E"/>
    <w:rsid w:val="003D0C6E"/>
    <w:rsid w:val="003D104B"/>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3492"/>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2207"/>
    <w:rsid w:val="00473925"/>
    <w:rsid w:val="004748B8"/>
    <w:rsid w:val="0048045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D0A24"/>
    <w:rsid w:val="004D1096"/>
    <w:rsid w:val="004D1B0C"/>
    <w:rsid w:val="004D2DDB"/>
    <w:rsid w:val="004D565A"/>
    <w:rsid w:val="004D76DF"/>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0422"/>
    <w:rsid w:val="00512824"/>
    <w:rsid w:val="00514794"/>
    <w:rsid w:val="00516B35"/>
    <w:rsid w:val="00517ECD"/>
    <w:rsid w:val="00525DD2"/>
    <w:rsid w:val="00527952"/>
    <w:rsid w:val="00531183"/>
    <w:rsid w:val="00531380"/>
    <w:rsid w:val="00531703"/>
    <w:rsid w:val="00531ADA"/>
    <w:rsid w:val="00531F76"/>
    <w:rsid w:val="00544229"/>
    <w:rsid w:val="00545738"/>
    <w:rsid w:val="005503CE"/>
    <w:rsid w:val="00552665"/>
    <w:rsid w:val="005534A3"/>
    <w:rsid w:val="005557C0"/>
    <w:rsid w:val="005565D2"/>
    <w:rsid w:val="005623DB"/>
    <w:rsid w:val="00562DCA"/>
    <w:rsid w:val="00564EC1"/>
    <w:rsid w:val="00566887"/>
    <w:rsid w:val="005706D1"/>
    <w:rsid w:val="0057176E"/>
    <w:rsid w:val="00573869"/>
    <w:rsid w:val="00581031"/>
    <w:rsid w:val="00584788"/>
    <w:rsid w:val="005863AD"/>
    <w:rsid w:val="00590BFE"/>
    <w:rsid w:val="005A0A15"/>
    <w:rsid w:val="005A2BCB"/>
    <w:rsid w:val="005A38EC"/>
    <w:rsid w:val="005A3BE4"/>
    <w:rsid w:val="005A4302"/>
    <w:rsid w:val="005A5B16"/>
    <w:rsid w:val="005A7274"/>
    <w:rsid w:val="005B03BF"/>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15090"/>
    <w:rsid w:val="00615886"/>
    <w:rsid w:val="006248FC"/>
    <w:rsid w:val="00625351"/>
    <w:rsid w:val="00625DBD"/>
    <w:rsid w:val="006267FF"/>
    <w:rsid w:val="00626F7C"/>
    <w:rsid w:val="006277EF"/>
    <w:rsid w:val="0063074F"/>
    <w:rsid w:val="00630F2E"/>
    <w:rsid w:val="0063293F"/>
    <w:rsid w:val="00635F9A"/>
    <w:rsid w:val="006362CF"/>
    <w:rsid w:val="00644832"/>
    <w:rsid w:val="0064677C"/>
    <w:rsid w:val="00650CF5"/>
    <w:rsid w:val="006532DB"/>
    <w:rsid w:val="00654D70"/>
    <w:rsid w:val="0065568D"/>
    <w:rsid w:val="00656F5A"/>
    <w:rsid w:val="00657996"/>
    <w:rsid w:val="00664F88"/>
    <w:rsid w:val="00666970"/>
    <w:rsid w:val="006669FC"/>
    <w:rsid w:val="00666B15"/>
    <w:rsid w:val="00667538"/>
    <w:rsid w:val="00670F90"/>
    <w:rsid w:val="00671D87"/>
    <w:rsid w:val="006721A5"/>
    <w:rsid w:val="0067299B"/>
    <w:rsid w:val="00674E85"/>
    <w:rsid w:val="00677595"/>
    <w:rsid w:val="006819F5"/>
    <w:rsid w:val="00681F6D"/>
    <w:rsid w:val="0068674F"/>
    <w:rsid w:val="00691E4B"/>
    <w:rsid w:val="00692398"/>
    <w:rsid w:val="006936D8"/>
    <w:rsid w:val="0069683E"/>
    <w:rsid w:val="006A3F61"/>
    <w:rsid w:val="006A6A2A"/>
    <w:rsid w:val="006B0409"/>
    <w:rsid w:val="006B563D"/>
    <w:rsid w:val="006B656C"/>
    <w:rsid w:val="006B6A7D"/>
    <w:rsid w:val="006C21AC"/>
    <w:rsid w:val="006C232D"/>
    <w:rsid w:val="006C5E1D"/>
    <w:rsid w:val="006C7A34"/>
    <w:rsid w:val="006D4A67"/>
    <w:rsid w:val="006D57D5"/>
    <w:rsid w:val="006D5D00"/>
    <w:rsid w:val="006E1AF4"/>
    <w:rsid w:val="006E2A6B"/>
    <w:rsid w:val="006E461E"/>
    <w:rsid w:val="006E57D2"/>
    <w:rsid w:val="006F0B3D"/>
    <w:rsid w:val="006F520A"/>
    <w:rsid w:val="006F79BA"/>
    <w:rsid w:val="00701321"/>
    <w:rsid w:val="00704E3B"/>
    <w:rsid w:val="0070595C"/>
    <w:rsid w:val="00705CCF"/>
    <w:rsid w:val="00711CD6"/>
    <w:rsid w:val="007150D1"/>
    <w:rsid w:val="00715AAC"/>
    <w:rsid w:val="00720BD0"/>
    <w:rsid w:val="00723706"/>
    <w:rsid w:val="00725B61"/>
    <w:rsid w:val="00726A7C"/>
    <w:rsid w:val="00726A91"/>
    <w:rsid w:val="00733F08"/>
    <w:rsid w:val="0073672F"/>
    <w:rsid w:val="00737358"/>
    <w:rsid w:val="00737FF6"/>
    <w:rsid w:val="0074559D"/>
    <w:rsid w:val="00750644"/>
    <w:rsid w:val="00757620"/>
    <w:rsid w:val="007602A4"/>
    <w:rsid w:val="00762606"/>
    <w:rsid w:val="00764C23"/>
    <w:rsid w:val="00765D87"/>
    <w:rsid w:val="00770596"/>
    <w:rsid w:val="00773DEA"/>
    <w:rsid w:val="00774EA7"/>
    <w:rsid w:val="007764EA"/>
    <w:rsid w:val="0078073C"/>
    <w:rsid w:val="007822EE"/>
    <w:rsid w:val="00784160"/>
    <w:rsid w:val="007875E0"/>
    <w:rsid w:val="00790235"/>
    <w:rsid w:val="0079153F"/>
    <w:rsid w:val="00793A4C"/>
    <w:rsid w:val="00794169"/>
    <w:rsid w:val="00794218"/>
    <w:rsid w:val="007A0DE7"/>
    <w:rsid w:val="007A7266"/>
    <w:rsid w:val="007A75A6"/>
    <w:rsid w:val="007B688A"/>
    <w:rsid w:val="007C21A1"/>
    <w:rsid w:val="007C2BA0"/>
    <w:rsid w:val="007C2F0B"/>
    <w:rsid w:val="007C397E"/>
    <w:rsid w:val="007C7ACD"/>
    <w:rsid w:val="007D5A6A"/>
    <w:rsid w:val="007D7B48"/>
    <w:rsid w:val="007E01DE"/>
    <w:rsid w:val="007E7610"/>
    <w:rsid w:val="007F17AE"/>
    <w:rsid w:val="007F1D15"/>
    <w:rsid w:val="007F61FD"/>
    <w:rsid w:val="007F6649"/>
    <w:rsid w:val="007F7034"/>
    <w:rsid w:val="007F7758"/>
    <w:rsid w:val="008038C2"/>
    <w:rsid w:val="00803B08"/>
    <w:rsid w:val="008042B3"/>
    <w:rsid w:val="008048E6"/>
    <w:rsid w:val="00804B13"/>
    <w:rsid w:val="008069F9"/>
    <w:rsid w:val="00812E8A"/>
    <w:rsid w:val="00814643"/>
    <w:rsid w:val="00815448"/>
    <w:rsid w:val="008208BA"/>
    <w:rsid w:val="00821D0F"/>
    <w:rsid w:val="00822B1A"/>
    <w:rsid w:val="00824DEF"/>
    <w:rsid w:val="00826EA5"/>
    <w:rsid w:val="00827985"/>
    <w:rsid w:val="008316B4"/>
    <w:rsid w:val="008331E8"/>
    <w:rsid w:val="00837264"/>
    <w:rsid w:val="0084694B"/>
    <w:rsid w:val="008469F4"/>
    <w:rsid w:val="00852D22"/>
    <w:rsid w:val="00857A01"/>
    <w:rsid w:val="0086000B"/>
    <w:rsid w:val="00861339"/>
    <w:rsid w:val="00862BA0"/>
    <w:rsid w:val="00872773"/>
    <w:rsid w:val="00873BDE"/>
    <w:rsid w:val="00876829"/>
    <w:rsid w:val="00877C84"/>
    <w:rsid w:val="00880165"/>
    <w:rsid w:val="00883A7C"/>
    <w:rsid w:val="00886116"/>
    <w:rsid w:val="008862E1"/>
    <w:rsid w:val="00891011"/>
    <w:rsid w:val="008926B3"/>
    <w:rsid w:val="00892E32"/>
    <w:rsid w:val="008931F9"/>
    <w:rsid w:val="00896ADC"/>
    <w:rsid w:val="00896C9D"/>
    <w:rsid w:val="008A46B1"/>
    <w:rsid w:val="008A4E1B"/>
    <w:rsid w:val="008A5B8C"/>
    <w:rsid w:val="008A5D81"/>
    <w:rsid w:val="008A7F21"/>
    <w:rsid w:val="008B26F9"/>
    <w:rsid w:val="008B4B00"/>
    <w:rsid w:val="008B50F0"/>
    <w:rsid w:val="008B5C16"/>
    <w:rsid w:val="008C183E"/>
    <w:rsid w:val="008C340F"/>
    <w:rsid w:val="008C4508"/>
    <w:rsid w:val="008C45DA"/>
    <w:rsid w:val="008C4AF0"/>
    <w:rsid w:val="008C55BE"/>
    <w:rsid w:val="008C7584"/>
    <w:rsid w:val="008C7A22"/>
    <w:rsid w:val="008D6155"/>
    <w:rsid w:val="008D7C89"/>
    <w:rsid w:val="008E3375"/>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8EF"/>
    <w:rsid w:val="00932A53"/>
    <w:rsid w:val="009343FA"/>
    <w:rsid w:val="00935963"/>
    <w:rsid w:val="00936044"/>
    <w:rsid w:val="009365E1"/>
    <w:rsid w:val="00942F96"/>
    <w:rsid w:val="00943604"/>
    <w:rsid w:val="009442B8"/>
    <w:rsid w:val="00945517"/>
    <w:rsid w:val="00966944"/>
    <w:rsid w:val="00966E32"/>
    <w:rsid w:val="009670DF"/>
    <w:rsid w:val="00967192"/>
    <w:rsid w:val="00970470"/>
    <w:rsid w:val="00971015"/>
    <w:rsid w:val="009719AB"/>
    <w:rsid w:val="0097294B"/>
    <w:rsid w:val="00972C18"/>
    <w:rsid w:val="0097353A"/>
    <w:rsid w:val="009745F1"/>
    <w:rsid w:val="00975600"/>
    <w:rsid w:val="009771A5"/>
    <w:rsid w:val="00977607"/>
    <w:rsid w:val="00980A23"/>
    <w:rsid w:val="00984CFF"/>
    <w:rsid w:val="00985477"/>
    <w:rsid w:val="00991ECF"/>
    <w:rsid w:val="009923D9"/>
    <w:rsid w:val="009979C9"/>
    <w:rsid w:val="009A5246"/>
    <w:rsid w:val="009A72EE"/>
    <w:rsid w:val="009B0116"/>
    <w:rsid w:val="009B1D22"/>
    <w:rsid w:val="009B2391"/>
    <w:rsid w:val="009B4B32"/>
    <w:rsid w:val="009B54F8"/>
    <w:rsid w:val="009B70DB"/>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C7E"/>
    <w:rsid w:val="00A10A11"/>
    <w:rsid w:val="00A11F28"/>
    <w:rsid w:val="00A11FA7"/>
    <w:rsid w:val="00A1321B"/>
    <w:rsid w:val="00A1558A"/>
    <w:rsid w:val="00A1577C"/>
    <w:rsid w:val="00A16A25"/>
    <w:rsid w:val="00A2576D"/>
    <w:rsid w:val="00A30823"/>
    <w:rsid w:val="00A3415B"/>
    <w:rsid w:val="00A41258"/>
    <w:rsid w:val="00A43D0C"/>
    <w:rsid w:val="00A45FDD"/>
    <w:rsid w:val="00A46838"/>
    <w:rsid w:val="00A46D0C"/>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4358"/>
    <w:rsid w:val="00AC43B1"/>
    <w:rsid w:val="00AC4CF6"/>
    <w:rsid w:val="00AC77AB"/>
    <w:rsid w:val="00AD0806"/>
    <w:rsid w:val="00AD0A51"/>
    <w:rsid w:val="00AD3C05"/>
    <w:rsid w:val="00AE0482"/>
    <w:rsid w:val="00AE1E18"/>
    <w:rsid w:val="00AE35AD"/>
    <w:rsid w:val="00AE4888"/>
    <w:rsid w:val="00AE507A"/>
    <w:rsid w:val="00AF0396"/>
    <w:rsid w:val="00AF07CD"/>
    <w:rsid w:val="00AF44FD"/>
    <w:rsid w:val="00AF5379"/>
    <w:rsid w:val="00AF5B46"/>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CF6"/>
    <w:rsid w:val="00B44781"/>
    <w:rsid w:val="00B44B5E"/>
    <w:rsid w:val="00B46484"/>
    <w:rsid w:val="00B47264"/>
    <w:rsid w:val="00B47EE8"/>
    <w:rsid w:val="00B5087F"/>
    <w:rsid w:val="00B54F21"/>
    <w:rsid w:val="00B57483"/>
    <w:rsid w:val="00B66153"/>
    <w:rsid w:val="00B716BC"/>
    <w:rsid w:val="00B7210A"/>
    <w:rsid w:val="00B73FE5"/>
    <w:rsid w:val="00B815AB"/>
    <w:rsid w:val="00B81704"/>
    <w:rsid w:val="00B84750"/>
    <w:rsid w:val="00B87E75"/>
    <w:rsid w:val="00B9176F"/>
    <w:rsid w:val="00B92557"/>
    <w:rsid w:val="00B94584"/>
    <w:rsid w:val="00B95061"/>
    <w:rsid w:val="00B9594A"/>
    <w:rsid w:val="00BA4774"/>
    <w:rsid w:val="00BB0776"/>
    <w:rsid w:val="00BB0864"/>
    <w:rsid w:val="00BB18E4"/>
    <w:rsid w:val="00BB2502"/>
    <w:rsid w:val="00BB3886"/>
    <w:rsid w:val="00BC0F44"/>
    <w:rsid w:val="00BD0780"/>
    <w:rsid w:val="00BD08C8"/>
    <w:rsid w:val="00BD1F6F"/>
    <w:rsid w:val="00BD4B6E"/>
    <w:rsid w:val="00BD5CDF"/>
    <w:rsid w:val="00BE0418"/>
    <w:rsid w:val="00BE1866"/>
    <w:rsid w:val="00BE1B8C"/>
    <w:rsid w:val="00BE1CC7"/>
    <w:rsid w:val="00BE5E34"/>
    <w:rsid w:val="00BE6799"/>
    <w:rsid w:val="00BF15AB"/>
    <w:rsid w:val="00BF542D"/>
    <w:rsid w:val="00BF7BBE"/>
    <w:rsid w:val="00C060E9"/>
    <w:rsid w:val="00C06355"/>
    <w:rsid w:val="00C15A67"/>
    <w:rsid w:val="00C15F11"/>
    <w:rsid w:val="00C1620E"/>
    <w:rsid w:val="00C17B57"/>
    <w:rsid w:val="00C2375B"/>
    <w:rsid w:val="00C23B34"/>
    <w:rsid w:val="00C23BBF"/>
    <w:rsid w:val="00C250DA"/>
    <w:rsid w:val="00C2594D"/>
    <w:rsid w:val="00C35559"/>
    <w:rsid w:val="00C35AB9"/>
    <w:rsid w:val="00C4234B"/>
    <w:rsid w:val="00C42E72"/>
    <w:rsid w:val="00C506C3"/>
    <w:rsid w:val="00C50BE1"/>
    <w:rsid w:val="00C53270"/>
    <w:rsid w:val="00C6390C"/>
    <w:rsid w:val="00C65115"/>
    <w:rsid w:val="00C65982"/>
    <w:rsid w:val="00C675EC"/>
    <w:rsid w:val="00C715C2"/>
    <w:rsid w:val="00C71C52"/>
    <w:rsid w:val="00C74327"/>
    <w:rsid w:val="00C74369"/>
    <w:rsid w:val="00C75645"/>
    <w:rsid w:val="00C83666"/>
    <w:rsid w:val="00C8771A"/>
    <w:rsid w:val="00C91196"/>
    <w:rsid w:val="00C93A41"/>
    <w:rsid w:val="00CA2368"/>
    <w:rsid w:val="00CA2D8B"/>
    <w:rsid w:val="00CA6732"/>
    <w:rsid w:val="00CB05AF"/>
    <w:rsid w:val="00CB3683"/>
    <w:rsid w:val="00CB49AD"/>
    <w:rsid w:val="00CC2BB0"/>
    <w:rsid w:val="00CC5EEC"/>
    <w:rsid w:val="00CD06CF"/>
    <w:rsid w:val="00CD33C1"/>
    <w:rsid w:val="00CD413F"/>
    <w:rsid w:val="00CD5072"/>
    <w:rsid w:val="00CD513C"/>
    <w:rsid w:val="00CE6841"/>
    <w:rsid w:val="00CE7269"/>
    <w:rsid w:val="00CF05B8"/>
    <w:rsid w:val="00CF2660"/>
    <w:rsid w:val="00CF332F"/>
    <w:rsid w:val="00CF51B7"/>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2C11"/>
    <w:rsid w:val="00D5477E"/>
    <w:rsid w:val="00D55598"/>
    <w:rsid w:val="00D6056E"/>
    <w:rsid w:val="00D61CCB"/>
    <w:rsid w:val="00D64038"/>
    <w:rsid w:val="00D6447A"/>
    <w:rsid w:val="00D64A6C"/>
    <w:rsid w:val="00D65757"/>
    <w:rsid w:val="00D713E1"/>
    <w:rsid w:val="00D737BA"/>
    <w:rsid w:val="00D80D22"/>
    <w:rsid w:val="00D8325C"/>
    <w:rsid w:val="00D8587C"/>
    <w:rsid w:val="00D85F48"/>
    <w:rsid w:val="00D87923"/>
    <w:rsid w:val="00D93996"/>
    <w:rsid w:val="00D93FB5"/>
    <w:rsid w:val="00D95C31"/>
    <w:rsid w:val="00D9709D"/>
    <w:rsid w:val="00DA04F8"/>
    <w:rsid w:val="00DA06CF"/>
    <w:rsid w:val="00DA12E6"/>
    <w:rsid w:val="00DA2493"/>
    <w:rsid w:val="00DA4575"/>
    <w:rsid w:val="00DA4707"/>
    <w:rsid w:val="00DA49D3"/>
    <w:rsid w:val="00DA6482"/>
    <w:rsid w:val="00DB04C9"/>
    <w:rsid w:val="00DB10D6"/>
    <w:rsid w:val="00DB312D"/>
    <w:rsid w:val="00DB4526"/>
    <w:rsid w:val="00DB5540"/>
    <w:rsid w:val="00DB6AEC"/>
    <w:rsid w:val="00DC40BD"/>
    <w:rsid w:val="00DC57FA"/>
    <w:rsid w:val="00DC7EAF"/>
    <w:rsid w:val="00DD09A2"/>
    <w:rsid w:val="00DD23E0"/>
    <w:rsid w:val="00DD65F8"/>
    <w:rsid w:val="00DD7272"/>
    <w:rsid w:val="00DE2097"/>
    <w:rsid w:val="00DE2F34"/>
    <w:rsid w:val="00DE31C3"/>
    <w:rsid w:val="00DE47DD"/>
    <w:rsid w:val="00DE53C5"/>
    <w:rsid w:val="00DE6E48"/>
    <w:rsid w:val="00DE796D"/>
    <w:rsid w:val="00DF0550"/>
    <w:rsid w:val="00DF3627"/>
    <w:rsid w:val="00DF3E3A"/>
    <w:rsid w:val="00E02022"/>
    <w:rsid w:val="00E10D8F"/>
    <w:rsid w:val="00E12BB4"/>
    <w:rsid w:val="00E12BE3"/>
    <w:rsid w:val="00E1472A"/>
    <w:rsid w:val="00E25C59"/>
    <w:rsid w:val="00E314E0"/>
    <w:rsid w:val="00E3432E"/>
    <w:rsid w:val="00E358EF"/>
    <w:rsid w:val="00E370B4"/>
    <w:rsid w:val="00E420F9"/>
    <w:rsid w:val="00E4439D"/>
    <w:rsid w:val="00E45342"/>
    <w:rsid w:val="00E46207"/>
    <w:rsid w:val="00E54534"/>
    <w:rsid w:val="00E5488F"/>
    <w:rsid w:val="00E554DA"/>
    <w:rsid w:val="00E55C38"/>
    <w:rsid w:val="00E61DED"/>
    <w:rsid w:val="00E6225C"/>
    <w:rsid w:val="00E71389"/>
    <w:rsid w:val="00E7155D"/>
    <w:rsid w:val="00E717FB"/>
    <w:rsid w:val="00E7550C"/>
    <w:rsid w:val="00E76302"/>
    <w:rsid w:val="00E7744F"/>
    <w:rsid w:val="00E80372"/>
    <w:rsid w:val="00E80978"/>
    <w:rsid w:val="00E80E50"/>
    <w:rsid w:val="00E80F46"/>
    <w:rsid w:val="00E81111"/>
    <w:rsid w:val="00E84255"/>
    <w:rsid w:val="00E85788"/>
    <w:rsid w:val="00E86867"/>
    <w:rsid w:val="00E87425"/>
    <w:rsid w:val="00E90DE1"/>
    <w:rsid w:val="00E911C6"/>
    <w:rsid w:val="00E912FF"/>
    <w:rsid w:val="00E952CF"/>
    <w:rsid w:val="00E97B8F"/>
    <w:rsid w:val="00EA0359"/>
    <w:rsid w:val="00EA0618"/>
    <w:rsid w:val="00EA0EF5"/>
    <w:rsid w:val="00EA6922"/>
    <w:rsid w:val="00EA7A11"/>
    <w:rsid w:val="00EB27FD"/>
    <w:rsid w:val="00EB471C"/>
    <w:rsid w:val="00EB4B84"/>
    <w:rsid w:val="00EB6473"/>
    <w:rsid w:val="00EC1353"/>
    <w:rsid w:val="00EC2DB4"/>
    <w:rsid w:val="00EC60EF"/>
    <w:rsid w:val="00EC719A"/>
    <w:rsid w:val="00EC776F"/>
    <w:rsid w:val="00ED0502"/>
    <w:rsid w:val="00ED0B3A"/>
    <w:rsid w:val="00ED0FF6"/>
    <w:rsid w:val="00ED116E"/>
    <w:rsid w:val="00ED1177"/>
    <w:rsid w:val="00ED1AF5"/>
    <w:rsid w:val="00ED2268"/>
    <w:rsid w:val="00ED606C"/>
    <w:rsid w:val="00ED719D"/>
    <w:rsid w:val="00ED73FF"/>
    <w:rsid w:val="00ED7D0E"/>
    <w:rsid w:val="00EE05FB"/>
    <w:rsid w:val="00EE3DE9"/>
    <w:rsid w:val="00EF2D49"/>
    <w:rsid w:val="00EF2FA6"/>
    <w:rsid w:val="00EF380C"/>
    <w:rsid w:val="00EF637A"/>
    <w:rsid w:val="00EF72CB"/>
    <w:rsid w:val="00F02C9C"/>
    <w:rsid w:val="00F12B4A"/>
    <w:rsid w:val="00F12E4C"/>
    <w:rsid w:val="00F14C05"/>
    <w:rsid w:val="00F1506B"/>
    <w:rsid w:val="00F15AEE"/>
    <w:rsid w:val="00F16D33"/>
    <w:rsid w:val="00F219D9"/>
    <w:rsid w:val="00F23582"/>
    <w:rsid w:val="00F24277"/>
    <w:rsid w:val="00F30461"/>
    <w:rsid w:val="00F3370F"/>
    <w:rsid w:val="00F339A6"/>
    <w:rsid w:val="00F35153"/>
    <w:rsid w:val="00F36CCE"/>
    <w:rsid w:val="00F40A9F"/>
    <w:rsid w:val="00F44D61"/>
    <w:rsid w:val="00F44F26"/>
    <w:rsid w:val="00F54507"/>
    <w:rsid w:val="00F55403"/>
    <w:rsid w:val="00F560FA"/>
    <w:rsid w:val="00F5759B"/>
    <w:rsid w:val="00F60057"/>
    <w:rsid w:val="00F61C50"/>
    <w:rsid w:val="00F6271B"/>
    <w:rsid w:val="00F6486E"/>
    <w:rsid w:val="00F652C6"/>
    <w:rsid w:val="00F65BB5"/>
    <w:rsid w:val="00F66E07"/>
    <w:rsid w:val="00F67803"/>
    <w:rsid w:val="00F71903"/>
    <w:rsid w:val="00F72225"/>
    <w:rsid w:val="00F74693"/>
    <w:rsid w:val="00F81043"/>
    <w:rsid w:val="00F81436"/>
    <w:rsid w:val="00F83EF9"/>
    <w:rsid w:val="00F872CE"/>
    <w:rsid w:val="00F97254"/>
    <w:rsid w:val="00F97C4E"/>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5EA7"/>
    <w:rsid w:val="00FE5ECB"/>
    <w:rsid w:val="00FE73CF"/>
    <w:rsid w:val="00FF199D"/>
    <w:rsid w:val="00FF1F06"/>
    <w:rsid w:val="00FF2009"/>
    <w:rsid w:val="00FF25C4"/>
    <w:rsid w:val="00FF3BCF"/>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88F91E-7F2A-4CD8-9E91-7615854C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0">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itemtext1">
    <w:name w:val="itemtext1"/>
    <w:basedOn w:val="a0"/>
    <w:rsid w:val="000C3624"/>
    <w:rPr>
      <w:rFonts w:ascii="Segoe UI" w:hAnsi="Segoe UI" w:cs="Segoe UI" w:hint="default"/>
      <w:color w:val="000000"/>
      <w:sz w:val="20"/>
      <w:szCs w:val="20"/>
    </w:rPr>
  </w:style>
  <w:style w:type="character" w:customStyle="1" w:styleId="word-wrapper">
    <w:name w:val="word-wrapper"/>
    <w:basedOn w:val="a0"/>
    <w:rsid w:val="009B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01298335">
      <w:bodyDiv w:val="1"/>
      <w:marLeft w:val="0"/>
      <w:marRight w:val="0"/>
      <w:marTop w:val="0"/>
      <w:marBottom w:val="0"/>
      <w:divBdr>
        <w:top w:val="none" w:sz="0" w:space="0" w:color="auto"/>
        <w:left w:val="none" w:sz="0" w:space="0" w:color="auto"/>
        <w:bottom w:val="none" w:sz="0" w:space="0" w:color="auto"/>
        <w:right w:val="none" w:sz="0" w:space="0" w:color="auto"/>
      </w:divBdr>
    </w:div>
    <w:div w:id="487063847">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740180800">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05721991">
      <w:bodyDiv w:val="1"/>
      <w:marLeft w:val="0"/>
      <w:marRight w:val="0"/>
      <w:marTop w:val="0"/>
      <w:marBottom w:val="0"/>
      <w:divBdr>
        <w:top w:val="none" w:sz="0" w:space="0" w:color="auto"/>
        <w:left w:val="none" w:sz="0" w:space="0" w:color="auto"/>
        <w:bottom w:val="none" w:sz="0" w:space="0" w:color="auto"/>
        <w:right w:val="none" w:sz="0" w:space="0" w:color="auto"/>
      </w:divBdr>
    </w:div>
    <w:div w:id="990643316">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07342807">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2124421611">
      <w:bodyDiv w:val="1"/>
      <w:marLeft w:val="0"/>
      <w:marRight w:val="0"/>
      <w:marTop w:val="0"/>
      <w:marBottom w:val="0"/>
      <w:divBdr>
        <w:top w:val="none" w:sz="0" w:space="0" w:color="auto"/>
        <w:left w:val="none" w:sz="0" w:space="0" w:color="auto"/>
        <w:bottom w:val="none" w:sz="0" w:space="0" w:color="auto"/>
        <w:right w:val="none" w:sz="0" w:space="0" w:color="auto"/>
      </w:divBdr>
    </w:div>
    <w:div w:id="21318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E796-C207-4FEE-955F-4822A593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728</Words>
  <Characters>4153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4872</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Явид Игорь</cp:lastModifiedBy>
  <cp:revision>4</cp:revision>
  <cp:lastPrinted>2024-10-30T11:11:00Z</cp:lastPrinted>
  <dcterms:created xsi:type="dcterms:W3CDTF">2024-10-30T12:00:00Z</dcterms:created>
  <dcterms:modified xsi:type="dcterms:W3CDTF">2024-10-30T12:15:00Z</dcterms:modified>
</cp:coreProperties>
</file>